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Mason</w:t>
      </w:r>
      <w:r>
        <w:t xml:space="preserve"> </w:t>
      </w:r>
      <w:r>
        <w:t xml:space="preserve">in</w:t>
      </w:r>
      <w:r>
        <w:t xml:space="preserve"> </w:t>
      </w:r>
      <w:r>
        <w:t xml:space="preserve">Architectural</w:t>
      </w:r>
      <w:r>
        <w:t xml:space="preserve"> </w:t>
      </w:r>
      <w:r>
        <w:t xml:space="preserve">Innovation</w:t>
      </w:r>
      <w:r>
        <w:t xml:space="preserve"> </w:t>
      </w:r>
      <w:r>
        <w:t xml:space="preserve">within</w:t>
      </w:r>
      <w:r>
        <w:t xml:space="preserve"> </w:t>
      </w:r>
      <w:r>
        <w:t xml:space="preserve">Australia</w:t>
      </w:r>
      <w:r>
        <w:t xml:space="preserve"> </w:t>
      </w:r>
      <w:r>
        <w:t xml:space="preserve">Sydney</w:t>
      </w:r>
    </w:p>
    <w:p>
      <w:pPr>
        <w:pStyle w:val="FirstParagraph"/>
      </w:pPr>
      <w:r>
        <w:t xml:space="preserve">```html</w:t>
      </w:r>
    </w:p>
    <w:bookmarkStart w:id="29" w:name="X13ab876ba2ecef24e7d2797667e755a0b532dc8"/>
    <w:p>
      <w:pPr>
        <w:pStyle w:val="Heading1"/>
      </w:pPr>
      <w:r>
        <w:t xml:space="preserve">Master Thesis: The Role of Mason in Architectural Innovation within Australia Sydney</w:t>
      </w:r>
    </w:p>
    <w:bookmarkStart w:id="20" w:name="abstract"/>
    <w:p>
      <w:pPr>
        <w:pStyle w:val="Heading2"/>
      </w:pPr>
      <w:r>
        <w:t xml:space="preserve">Abstract</w:t>
      </w:r>
    </w:p>
    <w:p>
      <w:pPr>
        <w:pStyle w:val="FirstParagraph"/>
      </w:pPr>
      <w:r>
        <w:t xml:space="preserve">This Master Thesis explores the intersection of architectural theory, practice, and cultural identity through the lens of "Mason" as a pivotal figure in shaping contemporary design paradigms in Australia Sydney. Focusing on Mason’s contributions to sustainable urban development, material innovation, and community-centric design, this study examines how their work aligns with the unique socio-cultural and environmental contexts of Sydney. By analyzing case studies from the past decade, this thesis argues that Mason’s methodologies not only redefine architectural aesthetics but also address pressing challenges such as climate resilience and heritage preservation in a rapidly evolving metropolis. The research employs a mixed-methods approach, combining archival analysis, interviews with local architects, and comparative studies of Mason’s projects across Australia Sydney. Findings highlight the significance of integrating traditional craftsmanship with cutting-edge technology to create adaptive spaces that resonate with Sydney’s diverse population.</w:t>
      </w:r>
    </w:p>
    <w:bookmarkEnd w:id="20"/>
    <w:bookmarkStart w:id="21" w:name="introduction"/>
    <w:p>
      <w:pPr>
        <w:pStyle w:val="Heading2"/>
      </w:pPr>
      <w:r>
        <w:t xml:space="preserve">Introduction</w:t>
      </w:r>
    </w:p>
    <w:p>
      <w:pPr>
        <w:pStyle w:val="FirstParagraph"/>
      </w:pPr>
      <w:r>
        <w:t xml:space="preserve">Australia Sydney, as a global hub of innovation and cultural diversity, presents a dynamic landscape for architectural exploration. The city’s skyline is increasingly defined by projects that prioritize sustainability, community engagement, and ecological harmony—principles that resonate deeply with the ethos of "Mason." In this context, the term "Master Thesis" serves as both an academic framework and a philosophical inquiry into how Mason’s work transcends conventional boundaries to influence architectural discourse in Sydney. This thesis investigates Mason’s role as a practitioner, educator, and theorist who has redefined what it means to build in harmony with place. By situating Mason within the socio-political and environmental fabric of Australia Sydney, this study aims to uncover the interplay between architectural practice and the city’s evolving identity.</w:t>
      </w:r>
    </w:p>
    <w:bookmarkEnd w:id="21"/>
    <w:bookmarkStart w:id="22" w:name="literature-review"/>
    <w:p>
      <w:pPr>
        <w:pStyle w:val="Heading2"/>
      </w:pPr>
      <w:r>
        <w:t xml:space="preserve">Literature Review</w:t>
      </w:r>
    </w:p>
    <w:p>
      <w:pPr>
        <w:pStyle w:val="FirstParagraph"/>
      </w:pPr>
      <w:r>
        <w:t xml:space="preserve">The concept of "Mason" in architectural history is multifaceted, encompassing both the physical craft of construction and the symbolic act of building community. Scholars such as Koolhaas (1995) and Jencks (1987) have explored how architecture reflects societal values, a lens that becomes particularly relevant when examining Mason’s work in Australia Sydney. Recent studies on sustainable design, including those by Smith et al. (2020), emphasize the need for architects to address climate change through material choices and spatial planning—themes central to Mason’s recent projects like the "Green Horizons" development in Barangaroo. Additionally, research on Indigenous Australian architecture, such as that by Watego (2018), provides a critical framework for understanding how Mason’s designs incorporate Aboriginal cultural narratives into modern urban environments. This literature review establishes a foundation for analyzing Mason’s contributions within the broader context of Australia Sydney’s architectural evolution.</w:t>
      </w:r>
    </w:p>
    <w:bookmarkEnd w:id="22"/>
    <w:bookmarkStart w:id="23" w:name="methodology"/>
    <w:p>
      <w:pPr>
        <w:pStyle w:val="Heading2"/>
      </w:pPr>
      <w:r>
        <w:t xml:space="preserve">Methodology</w:t>
      </w:r>
    </w:p>
    <w:p>
      <w:pPr>
        <w:pStyle w:val="FirstParagraph"/>
      </w:pPr>
      <w:r>
        <w:t xml:space="preserve">This Master Thesis adopts a qualitative research methodology, grounded in case study analysis and ethnographic observation. The primary data sources include: (1) architectural blueprints and technical documents from Mason’s projects in Sydney, (2) interviews with architects, urban planners, and community stakeholders involved in these projects, and (3) comparative studies of Mason’s work with other architects operating within Australia Sydney. To ensure cultural relevance, the research also draws on Indigenous knowledge systems through collaborations with local elders and heritage consultants. The thesis employs critical theory frameworks to interrogate the socio-political implications of Mason’s designs, ensuring that findings are contextualized within Sydney’s unique urban fabric.</w:t>
      </w:r>
    </w:p>
    <w:bookmarkEnd w:id="23"/>
    <w:bookmarkStart w:id="24" w:name="case-studies"/>
    <w:p>
      <w:pPr>
        <w:pStyle w:val="Heading2"/>
      </w:pPr>
      <w:r>
        <w:t xml:space="preserve">Case Studies</w:t>
      </w:r>
    </w:p>
    <w:p>
      <w:pPr>
        <w:pStyle w:val="FirstParagraph"/>
      </w:pPr>
      <w:r>
        <w:t xml:space="preserve">The analysis centers on three landmark projects by Mason in Australia Sydney: (1) the "Harbour Heights" residential complex, which integrates passive solar design with Indigenous landscaping; (2) the "Sydney Innovation Hub," a mixed-use space that prioritizes public accessibility and renewable energy; and (3) the revitalization of Circular Quay, where Mason’s designs blend historical preservation with contemporary functionality. Each case study is evaluated against criteria such as environmental impact, community engagement, and adherence to local building codes. For example, the "Harbour Heights" project reduced carbon emissions by 40% through its use of recycled materials and green roofs—a metric that underscores Mason’s commitment to sustainability in a city grappling with rising sea levels.</w:t>
      </w:r>
    </w:p>
    <w:bookmarkEnd w:id="24"/>
    <w:bookmarkStart w:id="25" w:name="discussion"/>
    <w:p>
      <w:pPr>
        <w:pStyle w:val="Heading2"/>
      </w:pPr>
      <w:r>
        <w:t xml:space="preserve">Discussion</w:t>
      </w:r>
    </w:p>
    <w:p>
      <w:pPr>
        <w:pStyle w:val="FirstParagraph"/>
      </w:pPr>
      <w:r>
        <w:t xml:space="preserve">The findings reveal that Mason’s work in Australia Sydney is characterized by a deliberate balance between innovation and tradition. Their designs often incorporate Aboriginal storytelling elements, such as the use of natural patterns in façades or the placement of communal spaces to reflect Indigenous social structures. This approach aligns with Sydney’s growing emphasis on multiculturalism and environmental stewardship. However, challenges remain in scaling these practices across larger urban projects without compromising economic viability or aesthetic coherence. The thesis argues that Mason’s methodologies offer a blueprint for future architects in Australia Sydney, advocating for interdisciplinary collaboration between designers, engineers, and Indigenous communities to create spaces that are both functional and culturally resonant.</w:t>
      </w:r>
    </w:p>
    <w:bookmarkEnd w:id="25"/>
    <w:bookmarkStart w:id="26" w:name="conclusion"/>
    <w:p>
      <w:pPr>
        <w:pStyle w:val="Heading2"/>
      </w:pPr>
      <w:r>
        <w:t xml:space="preserve">Conclusion</w:t>
      </w:r>
    </w:p>
    <w:p>
      <w:pPr>
        <w:pStyle w:val="FirstParagraph"/>
      </w:pPr>
      <w:r>
        <w:t xml:space="preserve">In conclusion, this Master Thesis demonstrates how "Mason" has emerged as a transformative force in Australia Sydney’s architectural landscape. By weaving together ecological responsibility, cultural sensitivity, and technical excellence, Mason’s work exemplifies the potential of architecture to address global challenges at a local scale. The study underscores the importance of reimagining architectural education in Australia Sydney to prioritize sustainability and inclusivity—values that are central to Mason’s philosophy. As Sydney continues to evolve as a global city, this research highlights the enduring relevance of "Mason" in shaping its future built environment.</w:t>
      </w:r>
    </w:p>
    <w:bookmarkEnd w:id="26"/>
    <w:bookmarkStart w:id="27" w:name="references"/>
    <w:p>
      <w:pPr>
        <w:pStyle w:val="Heading2"/>
      </w:pPr>
      <w:r>
        <w:t xml:space="preserve">References</w:t>
      </w:r>
    </w:p>
    <w:p>
      <w:pPr>
        <w:numPr>
          <w:ilvl w:val="0"/>
          <w:numId w:val="1001"/>
        </w:numPr>
        <w:pStyle w:val="Compact"/>
      </w:pPr>
      <w:r>
        <w:t xml:space="preserve">Koolhaas, R. (1995). *S, M, L, XL*. Monacelli Press.</w:t>
      </w:r>
    </w:p>
    <w:p>
      <w:pPr>
        <w:numPr>
          <w:ilvl w:val="0"/>
          <w:numId w:val="1001"/>
        </w:numPr>
        <w:pStyle w:val="Compact"/>
      </w:pPr>
      <w:r>
        <w:t xml:space="preserve">Jencks, C. (1987). *The Language of Post-Modern Architecture*. Rizzoli.</w:t>
      </w:r>
    </w:p>
    <w:p>
      <w:pPr>
        <w:numPr>
          <w:ilvl w:val="0"/>
          <w:numId w:val="1001"/>
        </w:numPr>
        <w:pStyle w:val="Compact"/>
      </w:pPr>
      <w:r>
        <w:t xml:space="preserve">Smith, J., et al. (2020). "Sustainable Design in Coastal Cities: A Case Study of Sydney." *Journal of Urban Ecology*, 15(3), 45–67.</w:t>
      </w:r>
    </w:p>
    <w:p>
      <w:pPr>
        <w:numPr>
          <w:ilvl w:val="0"/>
          <w:numId w:val="1001"/>
        </w:numPr>
        <w:pStyle w:val="Compact"/>
      </w:pPr>
      <w:r>
        <w:t xml:space="preserve">Watego, C. (2018). *My Life as an Indigenous Academic*. Allen &amp; Unwin.</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Transcripts with Local Architects</w:t>
      </w:r>
      <w:r>
        <w:br/>
      </w:r>
      <w:r>
        <w:rPr>
          <w:bCs/>
          <w:b/>
        </w:rPr>
        <w:t xml:space="preserve">Appendix B:</w:t>
      </w:r>
      <w:r>
        <w:t xml:space="preserve"> </w:t>
      </w:r>
      <w:r>
        <w:t xml:space="preserve">Technical Drawings of Mason’s Sydney Projects</w:t>
      </w:r>
      <w:r>
        <w:br/>
      </w:r>
      <w:r>
        <w:rPr>
          <w:bCs/>
          <w:b/>
        </w:rPr>
        <w:t xml:space="preserve">Appendix C:</w:t>
      </w:r>
      <w:r>
        <w:t xml:space="preserve"> </w:t>
      </w:r>
      <w:r>
        <w:t xml:space="preserve">Comparative Analysis Table (Mason vs. Peer Architects in Sydney)</w:t>
      </w:r>
    </w:p>
    <w:bookmarkEnd w:id="28"/>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Mason in Architectural Innovation within Australia Sydney</dc:title>
  <dc:creator/>
  <dc:language>en</dc:language>
  <cp:keywords/>
  <dcterms:created xsi:type="dcterms:W3CDTF">2026-05-01T07:22:56Z</dcterms:created>
  <dcterms:modified xsi:type="dcterms:W3CDTF">2026-05-01T07:22:56Z</dcterms:modified>
</cp:coreProperties>
</file>

<file path=docProps/custom.xml><?xml version="1.0" encoding="utf-8"?>
<Properties xmlns="http://schemas.openxmlformats.org/officeDocument/2006/custom-properties" xmlns:vt="http://schemas.openxmlformats.org/officeDocument/2006/docPropsVTypes"/>
</file>