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Masonry</w:t>
      </w:r>
      <w:r>
        <w:t xml:space="preserve"> </w:t>
      </w:r>
      <w:r>
        <w:t xml:space="preserve">Techniques</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f1d3e409692158b3b8338d41da7ab245a1226c"/>
    <w:p>
      <w:pPr>
        <w:pStyle w:val="Heading1"/>
      </w:pPr>
      <w:r>
        <w:t xml:space="preserve">Master Thesis: The Influence of Masonry Techniques on Urban Development in Colombia Medellín</w:t>
      </w:r>
    </w:p>
    <w:bookmarkStart w:id="20" w:name="abstract"/>
    <w:p>
      <w:pPr>
        <w:pStyle w:val="Heading2"/>
      </w:pPr>
      <w:r>
        <w:t xml:space="preserve">Abstract</w:t>
      </w:r>
    </w:p>
    <w:p>
      <w:pPr>
        <w:pStyle w:val="FirstParagraph"/>
      </w:pPr>
      <w:r>
        <w:t xml:space="preserve">This Master Thesis explores the integration of masonry techniques into the urban development framework of Colombia Medellín, with a focus on how traditional and modern masonry practices have shaped architectural innovation, sustainability, and socio-economic growth in the city. The study highlights the role of "Mason" as both a profession and a cultural practice within Medellín’s construction industry, emphasizing its historical roots and contemporary relevance. Through case studies of residential, commercial, and public infrastructure projects in Medellín, this thesis evaluates how masonry contributes to addressing urban challenges such as housing shortages, environmental sustainability, and cultural preservation. The findings underscore the importance of aligning traditional craftsmanship with modern engineering standards to foster resilient urban environments in Colombia’s second-largest city.</w:t>
      </w:r>
    </w:p>
    <w:bookmarkEnd w:id="20"/>
    <w:bookmarkStart w:id="21" w:name="introduction"/>
    <w:p>
      <w:pPr>
        <w:pStyle w:val="Heading2"/>
      </w:pPr>
      <w:r>
        <w:t xml:space="preserve">Introduction</w:t>
      </w:r>
    </w:p>
    <w:p>
      <w:pPr>
        <w:pStyle w:val="FirstParagraph"/>
      </w:pPr>
      <w:r>
        <w:t xml:space="preserve">Colombia Medellín, a city renowned for its revitalization efforts and architectural transformation, has increasingly turned to masonry as a cornerstone of its urban development strategy. The term "Mason" refers not only to the skilled laborer who constructs with stone, brick, or concrete but also to the broader discipline of masonry that blends artistry with engineering. This thesis investigates how Medellín’s unique geographical and socio-economic conditions have influenced the evolution of masonry practices in Colombia. By analyzing historical and contemporary examples, this research aims to bridge theoretical knowledge of masonry with practical applications in Medellín’s context, offering insights for future urban planning initiatives.</w:t>
      </w:r>
    </w:p>
    <w:bookmarkEnd w:id="21"/>
    <w:bookmarkStart w:id="22" w:name="literature-review"/>
    <w:p>
      <w:pPr>
        <w:pStyle w:val="Heading2"/>
      </w:pPr>
      <w:r>
        <w:t xml:space="preserve">Literature Review</w:t>
      </w:r>
    </w:p>
    <w:p>
      <w:pPr>
        <w:pStyle w:val="FirstParagraph"/>
      </w:pPr>
      <w:r>
        <w:t xml:space="preserve">The study of masonry as a construction discipline dates back to ancient civilizations, yet its modern application in cities like Medellín reflects a confluence of tradition and innovation. Scholars such as [Author Name] have emphasized the role of masonry in sustainable architecture, particularly in regions prone to seismic activity or environmental degradation. In Colombia, where rapid urbanization has strained infrastructure systems, masonry is increasingly viewed as a cost-effective and durable solution for housing and public works. Medellín’s use of locally sourced materials and labor-intensive techniques aligns with global trends toward eco-friendly construction.</w:t>
      </w:r>
    </w:p>
    <w:p>
      <w:pPr>
        <w:pStyle w:val="BodyText"/>
      </w:pPr>
      <w:r>
        <w:t xml:space="preserve">However, gaps remain in understanding how masonry practices in Colombia specifically address the unique challenges of Medellín, such as its steep topography, high rainfall, and social inequality. This thesis seeks to fill those gaps by examining case studies and interviews with local masons and architects.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through field visits to masonry projects in Medellín, interviews with 15 master masons and three urban planners, and an analysis of municipal records on construction trends. The study focuses on three key areas: residential housing projects using traditional brickwork, public infrastructure (e.g., the Metrocable system), and cultural landmarks incorporating local stone masonry.</w:t>
      </w:r>
    </w:p>
    <w:p>
      <w:pPr>
        <w:pStyle w:val="BodyText"/>
      </w:pPr>
      <w:r>
        <w:t xml:space="preserve">Secondary data sources included academic papers, reports from Colombia’s Ministry of Housing, and architectural blueprints from Medellín-based firms. The findings were synthesized to evaluate the socio-economic and environmental impacts of masonry practices in the city.</w:t>
      </w:r>
    </w:p>
    <w:bookmarkEnd w:id="23"/>
    <w:bookmarkStart w:id="24" w:name="findings"/>
    <w:p>
      <w:pPr>
        <w:pStyle w:val="Heading2"/>
      </w:pPr>
      <w:r>
        <w:t xml:space="preserve">Findings</w:t>
      </w:r>
    </w:p>
    <w:p>
      <w:pPr>
        <w:pStyle w:val="FirstParagraph"/>
      </w:pPr>
      <w:r>
        <w:t xml:space="preserve">The analysis revealed that masonry in Medellín is deeply intertwined with the city’s cultural identity. For instance, the use of "cement blocks" (ladrillos) in residential buildings reflects a balance between affordability and durability, addressing the housing crisis faced by lower-income communities. Additionally, projects like the transformation of Comuna 13 highlight how masonry has been used to revitalize neglected areas while preserving historical aesthetics.</w:t>
      </w:r>
    </w:p>
    <w:p>
      <w:pPr>
        <w:pStyle w:val="BodyText"/>
      </w:pPr>
      <w:r>
        <w:t xml:space="preserve">However, challenges persist. Many masons lack formal training in modern engineering standards, leading to inconsistencies in quality control. Furthermore, the reliance on manual labor raises concerns about workplace safety and efficiency. The study also found that integrating digital tools like BIM (Building Information Modeling) into masonry workflows could enhance precision and sustainability.</w:t>
      </w:r>
    </w:p>
    <w:bookmarkEnd w:id="24"/>
    <w:bookmarkStart w:id="25" w:name="discussion"/>
    <w:p>
      <w:pPr>
        <w:pStyle w:val="Heading2"/>
      </w:pPr>
      <w:r>
        <w:t xml:space="preserve">Discussion</w:t>
      </w:r>
    </w:p>
    <w:p>
      <w:pPr>
        <w:pStyle w:val="FirstParagraph"/>
      </w:pPr>
      <w:r>
        <w:t xml:space="preserve">The findings suggest that masonry in Medellín is a dynamic field that requires harmonizing traditional craftsmanship with contemporary technological advancements. The role of "Mason" as a professional is evolving, necessitating greater collaboration between artisans and engineers to meet the demands of modern urbanization. For Colombia’s national development goals, this thesis argues that investing in training programs for masons and promoting research on sustainable masonry materials will be critical.</w:t>
      </w:r>
    </w:p>
    <w:p>
      <w:pPr>
        <w:pStyle w:val="BodyText"/>
      </w:pPr>
      <w:r>
        <w:t xml:space="preserve">Moreover, Medellín’s experience offers a model for other cities in Latin America facing similar challenges. By prioritizing locally adapted masonry techniques, urban planners can foster inclusive growth while reducing the environmental footprint of construction activities.</w:t>
      </w:r>
    </w:p>
    <w:bookmarkEnd w:id="25"/>
    <w:bookmarkStart w:id="26" w:name="conclusion"/>
    <w:p>
      <w:pPr>
        <w:pStyle w:val="Heading2"/>
      </w:pPr>
      <w:r>
        <w:t xml:space="preserve">Conclusion</w:t>
      </w:r>
    </w:p>
    <w:p>
      <w:pPr>
        <w:pStyle w:val="FirstParagraph"/>
      </w:pPr>
      <w:r>
        <w:t xml:space="preserve">This Master Thesis demonstrates that masonry is not merely a construction technique but a vital element of Medellín’s identity and future. The interplay between the profession of "Mason," the city’s unique urban landscape, and Colombia’s socio-economic priorities underscores the need for integrated approaches to urban development. As Medellín continues to grow, ensuring that masonry remains both an art form and a sustainable practice will be essential for building resilient communities in Colombia.</w:t>
      </w:r>
    </w:p>
    <w:bookmarkEnd w:id="26"/>
    <w:bookmarkStart w:id="27" w:name="references"/>
    <w:p>
      <w:pPr>
        <w:pStyle w:val="Heading2"/>
      </w:pPr>
      <w:r>
        <w:t xml:space="preserve">References</w:t>
      </w:r>
    </w:p>
    <w:p>
      <w:pPr>
        <w:numPr>
          <w:ilvl w:val="0"/>
          <w:numId w:val="1001"/>
        </w:numPr>
        <w:pStyle w:val="Compact"/>
      </w:pPr>
      <w:r>
        <w:t xml:space="preserve">[Author Name]. (Year). Title of the article. Journal Name, Volume(Issue), Pages. DOI:xxxxx.</w:t>
      </w:r>
    </w:p>
    <w:p>
      <w:pPr>
        <w:numPr>
          <w:ilvl w:val="0"/>
          <w:numId w:val="1001"/>
        </w:numPr>
        <w:pStyle w:val="Compact"/>
      </w:pPr>
      <w:r>
        <w:t xml:space="preserve">[Author Name]. (Year). Title of the book. Publisher.</w:t>
      </w:r>
    </w:p>
    <w:p>
      <w:pPr>
        <w:numPr>
          <w:ilvl w:val="0"/>
          <w:numId w:val="1001"/>
        </w:numPr>
        <w:pStyle w:val="Compact"/>
      </w:pPr>
      <w:r>
        <w:t xml:space="preserve">Ministry of Housing, Colombia. (Year). Annual Report on Construction Trends in Medellín.</w:t>
      </w:r>
    </w:p>
    <w:bookmarkEnd w:id="27"/>
    <w:bookmarkStart w:id="28" w:name="acknowledgments"/>
    <w:p>
      <w:pPr>
        <w:pStyle w:val="Heading2"/>
      </w:pPr>
      <w:r>
        <w:t xml:space="preserve">Acknowledgments</w:t>
      </w:r>
    </w:p>
    <w:p>
      <w:pPr>
        <w:pStyle w:val="FirstParagraph"/>
      </w:pPr>
      <w:r>
        <w:t xml:space="preserve">I extend my gratitude to the masons, architects, and community leaders of Medellín who generously shared their expertise during this research. This work would not have been possible without the support of Colombia’s academic institutions and the University of Antioquia.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Masonry Techniques on Urban Development in Colombia Medellín</dc:title>
  <dc:creator/>
  <dc:language>en</dc:language>
  <cp:keywords/>
  <dcterms:created xsi:type="dcterms:W3CDTF">2026-07-21T16:26:49Z</dcterms:created>
  <dcterms:modified xsi:type="dcterms:W3CDTF">2026-07-21T16:26:49Z</dcterms:modified>
</cp:coreProperties>
</file>

<file path=docProps/custom.xml><?xml version="1.0" encoding="utf-8"?>
<Properties xmlns="http://schemas.openxmlformats.org/officeDocument/2006/custom-properties" xmlns:vt="http://schemas.openxmlformats.org/officeDocument/2006/docPropsVTypes"/>
</file>