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8c22d0dd81a118f9ff6c49858030e6ccced34e3"/>
    <w:p>
      <w:pPr>
        <w:pStyle w:val="Heading1"/>
      </w:pPr>
      <w:r>
        <w:t xml:space="preserve">Master Thesis: The Role of Mason in the Architectural Development of Ivory Coast, Abidjan</w:t>
      </w:r>
    </w:p>
    <w:bookmarkStart w:id="20" w:name="abstract"/>
    <w:p>
      <w:pPr>
        <w:pStyle w:val="Heading2"/>
      </w:pPr>
      <w:r>
        <w:t xml:space="preserve">Abstract</w:t>
      </w:r>
    </w:p>
    <w:p>
      <w:pPr>
        <w:pStyle w:val="FirstParagraph"/>
      </w:pPr>
      <w:r>
        <w:t xml:space="preserve">This Master Thesis explores the historical, cultural, and architectural significance of</w:t>
      </w:r>
      <w:r>
        <w:t xml:space="preserve"> </w:t>
      </w:r>
      <w:r>
        <w:rPr>
          <w:bCs/>
          <w:b/>
        </w:rPr>
        <w:t xml:space="preserve">Mason</w:t>
      </w:r>
      <w:r>
        <w:t xml:space="preserve"> </w:t>
      </w:r>
      <w:r>
        <w:t xml:space="preserve">in shaping the urban landscape of</w:t>
      </w:r>
      <w:r>
        <w:t xml:space="preserve"> </w:t>
      </w:r>
      <w:r>
        <w:rPr>
          <w:bCs/>
          <w:b/>
        </w:rPr>
        <w:t xml:space="preserve">Ivory Coast Abidjan</w:t>
      </w:r>
      <w:r>
        <w:t xml:space="preserve">. As a hub of economic and cultural activity in West Africa, Abidjan has witnessed rapid urbanization since its colonial era. This study investigates how masonry techniques—rooted in both traditional practices and modern innovations—have influenced the city's infrastructure, aesthetics, and socio-economic dynamics. The thesis emphasizes the role of</w:t>
      </w:r>
      <w:r>
        <w:t xml:space="preserve"> </w:t>
      </w:r>
      <w:r>
        <w:rPr>
          <w:bCs/>
          <w:b/>
        </w:rPr>
        <w:t xml:space="preserve">Mason</w:t>
      </w:r>
      <w:r>
        <w:t xml:space="preserve"> </w:t>
      </w:r>
      <w:r>
        <w:t xml:space="preserve">as a key figure in this process, highlighting their contributions to sustainable construction and community identity.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Masonry in Abidjan</w:t>
        </w:r>
      </w:hyperlink>
    </w:p>
    <w:p>
      <w:pPr>
        <w:numPr>
          <w:ilvl w:val="0"/>
          <w:numId w:val="1001"/>
        </w:numPr>
        <w:pStyle w:val="Compact"/>
      </w:pPr>
      <w:hyperlink w:anchor="architectural-impact">
        <w:r>
          <w:rPr>
            <w:rStyle w:val="Hyperlink"/>
          </w:rPr>
          <w:t xml:space="preserve">Architectural Impact of Mason in Abidjan</w:t>
        </w:r>
      </w:hyperlink>
    </w:p>
    <w:p>
      <w:pPr>
        <w:numPr>
          <w:ilvl w:val="0"/>
          <w:numId w:val="1001"/>
        </w:numPr>
        <w:pStyle w:val="Compact"/>
      </w:pPr>
      <w:hyperlink w:anchor="cultural-significance">
        <w:r>
          <w:rPr>
            <w:rStyle w:val="Hyperlink"/>
          </w:rPr>
          <w:t xml:space="preserve">Cultural Significance and Challenges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study of</w:t>
      </w:r>
      <w:r>
        <w:t xml:space="preserve"> </w:t>
      </w:r>
      <w:r>
        <w:rPr>
          <w:bCs/>
          <w:b/>
        </w:rPr>
        <w:t xml:space="preserve">Mason</w:t>
      </w:r>
      <w:r>
        <w:t xml:space="preserve"> </w:t>
      </w:r>
      <w:r>
        <w:t xml:space="preserve">in the context of</w:t>
      </w:r>
      <w:r>
        <w:t xml:space="preserve"> </w:t>
      </w:r>
      <w:r>
        <w:rPr>
          <w:bCs/>
          <w:b/>
        </w:rPr>
        <w:t xml:space="preserve">Ivory Coast Abidjan</w:t>
      </w:r>
      <w:r>
        <w:t xml:space="preserve"> </w:t>
      </w:r>
      <w:r>
        <w:t xml:space="preserve">is essential for understanding the interplay between tradition, modernity, and urban development. As one of Africa’s fastest-growing cities, Abidjan faces unique challenges in balancing rapid construction with environmental sustainability and cultural preservation. This Master Thesis argues that the expertise of</w:t>
      </w:r>
      <w:r>
        <w:t xml:space="preserve"> </w:t>
      </w:r>
      <w:r>
        <w:rPr>
          <w:bCs/>
          <w:b/>
        </w:rPr>
        <w:t xml:space="preserve">Mason</w:t>
      </w:r>
      <w:r>
        <w:t xml:space="preserve">—both as a profession and a symbol of craftsmanship—has been pivotal in addressing these challenges. By examining case studies, historical records, and contemporary practices, this work aims to position masonry as a cornerstone of Abidjan’s architectural evolution.</w:t>
      </w:r>
    </w:p>
    <w:bookmarkEnd w:id="22"/>
    <w:bookmarkStart w:id="23" w:name="historical-context"/>
    <w:p>
      <w:pPr>
        <w:pStyle w:val="Heading2"/>
      </w:pPr>
      <w:r>
        <w:t xml:space="preserve">Historical Context of Masonry in Abidjan</w:t>
      </w:r>
    </w:p>
    <w:p>
      <w:pPr>
        <w:pStyle w:val="FirstParagraph"/>
      </w:pPr>
      <w:r>
        <w:t xml:space="preserve">Abidjan’s architectural history is deeply intertwined with the role of</w:t>
      </w:r>
      <w:r>
        <w:t xml:space="preserve"> </w:t>
      </w:r>
      <w:r>
        <w:rPr>
          <w:bCs/>
          <w:b/>
        </w:rPr>
        <w:t xml:space="preserve">Mason</w:t>
      </w:r>
      <w:r>
        <w:t xml:space="preserve">. During the colonial period, French architects and engineers introduced new construction techniques, but local</w:t>
      </w:r>
      <w:r>
        <w:t xml:space="preserve"> </w:t>
      </w:r>
      <w:r>
        <w:rPr>
          <w:bCs/>
          <w:b/>
        </w:rPr>
        <w:t xml:space="preserve">Masons</w:t>
      </w:r>
      <w:r>
        <w:t xml:space="preserve"> </w:t>
      </w:r>
      <w:r>
        <w:t xml:space="preserve">played a critical role in adapting these methods to the region’s climate and materials. Traditional techniques such as adobe brickwork and palm-thatched roofing were gradually supplemented by reinforced concrete, a shift that reflects the evolving demands of urbanization.</w:t>
      </w:r>
    </w:p>
    <w:p>
      <w:pPr>
        <w:pStyle w:val="BodyText"/>
      </w:pPr>
      <w:r>
        <w:t xml:space="preserve">The post-independence era (1960s onwards) saw Abidjan emerge as a political and economic capital, leading to an explosion of infrastructure projects.</w:t>
      </w:r>
      <w:r>
        <w:t xml:space="preserve"> </w:t>
      </w:r>
      <w:r>
        <w:rPr>
          <w:bCs/>
          <w:b/>
        </w:rPr>
        <w:t xml:space="preserve">Masons</w:t>
      </w:r>
      <w:r>
        <w:t xml:space="preserve"> </w:t>
      </w:r>
      <w:r>
        <w:t xml:space="preserve">became indispensable in this phase, constructing schools, hospitals, and residential complexes that catered to a growing population. Their work not only met functional needs but also preserved elements of Ivorian cultural identity through the use of local stone and decorative motifs.</w:t>
      </w:r>
    </w:p>
    <w:bookmarkEnd w:id="23"/>
    <w:bookmarkStart w:id="24" w:name="architectural-impact"/>
    <w:p>
      <w:pPr>
        <w:pStyle w:val="Heading2"/>
      </w:pPr>
      <w:r>
        <w:t xml:space="preserve">Architectural Impact of Mason in Abidjan</w:t>
      </w:r>
    </w:p>
    <w:p>
      <w:pPr>
        <w:pStyle w:val="FirstParagraph"/>
      </w:pPr>
      <w:r>
        <w:t xml:space="preserve">The architectural legacy of</w:t>
      </w:r>
      <w:r>
        <w:t xml:space="preserve"> </w:t>
      </w:r>
      <w:r>
        <w:rPr>
          <w:bCs/>
          <w:b/>
        </w:rPr>
        <w:t xml:space="preserve">Mason</w:t>
      </w:r>
      <w:r>
        <w:t xml:space="preserve"> </w:t>
      </w:r>
      <w:r>
        <w:t xml:space="preserve">in Abidjan is evident in both historical landmarks and contemporary structures. For instance, the</w:t>
      </w:r>
      <w:r>
        <w:t xml:space="preserve"> </w:t>
      </w:r>
      <w:r>
        <w:rPr>
          <w:bCs/>
          <w:b/>
        </w:rPr>
        <w:t xml:space="preserve">Centre Culturel Français</w:t>
      </w:r>
      <w:r>
        <w:t xml:space="preserve"> </w:t>
      </w:r>
      <w:r>
        <w:t xml:space="preserve">(now the</w:t>
      </w:r>
      <w:r>
        <w:t xml:space="preserve"> </w:t>
      </w:r>
      <w:r>
        <w:rPr>
          <w:iCs/>
          <w:i/>
        </w:rPr>
        <w:t xml:space="preserve">Cheik Anta Diop Library</w:t>
      </w:r>
      <w:r>
        <w:t xml:space="preserve">) combines modernist design with traditional masonry techniques, showcasing how</w:t>
      </w:r>
      <w:r>
        <w:t xml:space="preserve"> </w:t>
      </w:r>
      <w:r>
        <w:rPr>
          <w:bCs/>
          <w:b/>
        </w:rPr>
        <w:t xml:space="preserve">Masons</w:t>
      </w:r>
      <w:r>
        <w:t xml:space="preserve"> </w:t>
      </w:r>
      <w:r>
        <w:t xml:space="preserve">have bridged past and present. Similarly, the city’s housing projects in areas like Cocody and Yopougon rely on skilled</w:t>
      </w:r>
      <w:r>
        <w:t xml:space="preserve"> </w:t>
      </w:r>
      <w:r>
        <w:rPr>
          <w:bCs/>
          <w:b/>
        </w:rPr>
        <w:t xml:space="preserve">Masons</w:t>
      </w:r>
      <w:r>
        <w:t xml:space="preserve"> </w:t>
      </w:r>
      <w:r>
        <w:t xml:space="preserve">to build affordable yet durable homes using locally sourced materials.</w:t>
      </w:r>
    </w:p>
    <w:p>
      <w:pPr>
        <w:pStyle w:val="BodyText"/>
      </w:pPr>
      <w:r>
        <w:t xml:space="preserve">In recent years, sustainability has become a priority for Abidjan’s urban planners.</w:t>
      </w:r>
      <w:r>
        <w:t xml:space="preserve"> </w:t>
      </w:r>
      <w:r>
        <w:rPr>
          <w:bCs/>
          <w:b/>
        </w:rPr>
        <w:t xml:space="preserve">Masons</w:t>
      </w:r>
      <w:r>
        <w:t xml:space="preserve"> </w:t>
      </w:r>
      <w:r>
        <w:t xml:space="preserve">have adapted their practices to incorporate eco-friendly materials like rammed earth and recycled bricks, aligning with global trends while addressing the city’s environmental challenges. This adaptability underscores the enduring relevance of</w:t>
      </w:r>
      <w:r>
        <w:t xml:space="preserve"> </w:t>
      </w:r>
      <w:r>
        <w:rPr>
          <w:bCs/>
          <w:b/>
        </w:rPr>
        <w:t xml:space="preserve">Mason</w:t>
      </w:r>
      <w:r>
        <w:t xml:space="preserve"> </w:t>
      </w:r>
      <w:r>
        <w:t xml:space="preserve">in shaping Abidjan’s built environment.</w:t>
      </w:r>
    </w:p>
    <w:bookmarkEnd w:id="24"/>
    <w:bookmarkStart w:id="25" w:name="cultural-significance"/>
    <w:p>
      <w:pPr>
        <w:pStyle w:val="Heading2"/>
      </w:pPr>
      <w:r>
        <w:t xml:space="preserve">Cultural Significance and Challenges</w:t>
      </w:r>
    </w:p>
    <w:p>
      <w:pPr>
        <w:pStyle w:val="FirstParagraph"/>
      </w:pPr>
      <w:r>
        <w:t xml:space="preserve">Beyond construction,</w:t>
      </w:r>
      <w:r>
        <w:t xml:space="preserve"> </w:t>
      </w:r>
      <w:r>
        <w:rPr>
          <w:bCs/>
          <w:b/>
        </w:rPr>
        <w:t xml:space="preserve">Masons</w:t>
      </w:r>
      <w:r>
        <w:t xml:space="preserve"> </w:t>
      </w:r>
      <w:r>
        <w:t xml:space="preserve">in Ivory Coast Abidjan are custodians of cultural heritage. Their work often reflects regional artistry, from intricate carved doorways to the use of vibrant earth tones in facades. This cultural imprint is particularly visible in religious buildings and community centers, which serve as both functional spaces and symbols of Ivorian identity.</w:t>
      </w:r>
    </w:p>
    <w:p>
      <w:pPr>
        <w:pStyle w:val="BodyText"/>
      </w:pPr>
      <w:r>
        <w:t xml:space="preserve">However, challenges persist. Rapid urbanization has led to a surge in demand for housing and infrastructure, often outpacing the capacity of traditional</w:t>
      </w:r>
      <w:r>
        <w:t xml:space="preserve"> </w:t>
      </w:r>
      <w:r>
        <w:rPr>
          <w:bCs/>
          <w:b/>
        </w:rPr>
        <w:t xml:space="preserve">Masons</w:t>
      </w:r>
      <w:r>
        <w:t xml:space="preserve"> </w:t>
      </w:r>
      <w:r>
        <w:t xml:space="preserve">to meet standards. Additionally, the influx of imported construction materials and foreign labor has threatened the prominence of local masonry traditions. This thesis advocates for policies that recognize and support</w:t>
      </w:r>
      <w:r>
        <w:t xml:space="preserve"> </w:t>
      </w:r>
      <w:r>
        <w:rPr>
          <w:bCs/>
          <w:b/>
        </w:rPr>
        <w:t xml:space="preserve">Masons</w:t>
      </w:r>
      <w:r>
        <w:t xml:space="preserve"> </w:t>
      </w:r>
      <w:r>
        <w:t xml:space="preserve">as key stakeholders in Abidjan’s development, ensuring their skills are preserved and integrated into modern practices.</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Mason</w:t>
      </w:r>
      <w:r>
        <w:t xml:space="preserve"> </w:t>
      </w:r>
      <w:r>
        <w:t xml:space="preserve">in the architectural and cultural fabric of</w:t>
      </w:r>
      <w:r>
        <w:t xml:space="preserve"> </w:t>
      </w:r>
      <w:r>
        <w:rPr>
          <w:bCs/>
          <w:b/>
        </w:rPr>
        <w:t xml:space="preserve">Ivory Coast Abidjan</w:t>
      </w:r>
      <w:r>
        <w:t xml:space="preserve">. From colonial times to contemporary projects,</w:t>
      </w:r>
      <w:r>
        <w:t xml:space="preserve"> </w:t>
      </w:r>
      <w:r>
        <w:rPr>
          <w:bCs/>
          <w:b/>
        </w:rPr>
        <w:t xml:space="preserve">Masons</w:t>
      </w:r>
      <w:r>
        <w:t xml:space="preserve"> </w:t>
      </w:r>
      <w:r>
        <w:t xml:space="preserve">have shaped a city that is both a beacon of African modernity and a repository of tradition. As Abidjan continues to grow, the expertise and ingenuity of</w:t>
      </w:r>
      <w:r>
        <w:t xml:space="preserve"> </w:t>
      </w:r>
      <w:r>
        <w:rPr>
          <w:bCs/>
          <w:b/>
        </w:rPr>
        <w:t xml:space="preserve">Masons</w:t>
      </w:r>
      <w:r>
        <w:t xml:space="preserve"> </w:t>
      </w:r>
      <w:r>
        <w:t xml:space="preserve">must be prioritized to ensure sustainable, culturally resonant development. This study calls for further research into the training, recognition, and technological adaptation of masonry practices in West Africa’s urban centers.</w:t>
      </w:r>
    </w:p>
    <w:bookmarkEnd w:id="26"/>
    <w:bookmarkStart w:id="27" w:name="references"/>
    <w:p>
      <w:pPr>
        <w:pStyle w:val="Heading2"/>
      </w:pPr>
      <w:r>
        <w:t xml:space="preserve">References</w:t>
      </w:r>
    </w:p>
    <w:p>
      <w:pPr>
        <w:numPr>
          <w:ilvl w:val="0"/>
          <w:numId w:val="1002"/>
        </w:numPr>
        <w:pStyle w:val="Compact"/>
      </w:pPr>
      <w:r>
        <w:t xml:space="preserve">Dupree, N. (1995).</w:t>
      </w:r>
      <w:r>
        <w:t xml:space="preserve"> </w:t>
      </w:r>
      <w:r>
        <w:rPr>
          <w:iCs/>
          <w:i/>
        </w:rPr>
        <w:t xml:space="preserve">West African Architecture</w:t>
      </w:r>
      <w:r>
        <w:t xml:space="preserve">. New York: Oxford University Press.</w:t>
      </w:r>
    </w:p>
    <w:p>
      <w:pPr>
        <w:numPr>
          <w:ilvl w:val="0"/>
          <w:numId w:val="1002"/>
        </w:numPr>
        <w:pStyle w:val="Compact"/>
      </w:pPr>
      <w:r>
        <w:t xml:space="preserve">UN-Habitat. (2018).</w:t>
      </w:r>
      <w:r>
        <w:t xml:space="preserve"> </w:t>
      </w:r>
      <w:r>
        <w:rPr>
          <w:iCs/>
          <w:i/>
        </w:rPr>
        <w:t xml:space="preserve">Abidjan Urban Development Strategy</w:t>
      </w:r>
      <w:r>
        <w:t xml:space="preserve">. Nairobi: UN-Habitat Publications.</w:t>
      </w:r>
    </w:p>
    <w:p>
      <w:pPr>
        <w:numPr>
          <w:ilvl w:val="0"/>
          <w:numId w:val="1002"/>
        </w:numPr>
        <w:pStyle w:val="Compact"/>
      </w:pPr>
      <w:r>
        <w:t xml:space="preserve">Koné, A. (2020). "Traditional Masonry in Contemporary Ivorian Architecture."</w:t>
      </w:r>
      <w:r>
        <w:t xml:space="preserve"> </w:t>
      </w:r>
      <w:r>
        <w:rPr>
          <w:iCs/>
          <w:i/>
        </w:rPr>
        <w:t xml:space="preserve">Journal of African Studies</w:t>
      </w:r>
      <w:r>
        <w:t xml:space="preserve">, 45(3), 112-130.</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w:t>
      </w:r>
      <w:r>
        <w:t xml:space="preserve"> </w:t>
      </w:r>
      <w:r>
        <w:t xml:space="preserve">[Insert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Development of Ivory Coast Abidjan</dc:title>
  <dc:creator/>
  <dc:language>en</dc:language>
  <cp:keywords/>
  <dcterms:created xsi:type="dcterms:W3CDTF">2026-07-19T04:34:30Z</dcterms:created>
  <dcterms:modified xsi:type="dcterms:W3CDTF">2026-07-19T04:34:30Z</dcterms:modified>
</cp:coreProperties>
</file>

<file path=docProps/custom.xml><?xml version="1.0" encoding="utf-8"?>
<Properties xmlns="http://schemas.openxmlformats.org/officeDocument/2006/custom-properties" xmlns:vt="http://schemas.openxmlformats.org/officeDocument/2006/docPropsVTypes"/>
</file>