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afc416a1cbe13ce24f8cc4fdfcba1f1c8d08a60"/>
    <w:p>
      <w:pPr>
        <w:pStyle w:val="Heading1"/>
      </w:pPr>
      <w:r>
        <w:t xml:space="preserve">Master Thesis: Exploring the Role of Mason in Sustainable Urban Development for Japan Osaka</w:t>
      </w:r>
    </w:p>
    <w:bookmarkStart w:id="20" w:name="introduction"/>
    <w:p>
      <w:pPr>
        <w:pStyle w:val="Heading2"/>
      </w:pPr>
      <w:r>
        <w:t xml:space="preserve">Introduction</w:t>
      </w:r>
    </w:p>
    <w:p>
      <w:pPr>
        <w:pStyle w:val="FirstParagraph"/>
      </w:pPr>
      <w:r>
        <w:t xml:space="preserve">This Master Thesis investigates the application of the concept of "Mason" as a framework for sustainable urban development within the context of Japan Osaka. The term "Mason," while traditionally associated with construction and craftsmanship, is reinterpreted here as a metaphor for building resilient, community-focused, and environmentally conscious cities. Osaka, known for its vibrant economy and historical significance in Japan, faces unique challenges in balancing rapid urbanization with environmental sustainability. This study explores how the principles of Mason—emphasizing precision, collaboration, and long-term vision—can be integrated into urban planning strategies to address these challenges.</w:t>
      </w:r>
    </w:p>
    <w:bookmarkEnd w:id="20"/>
    <w:bookmarkStart w:id="21" w:name="literature-review"/>
    <w:p>
      <w:pPr>
        <w:pStyle w:val="Heading2"/>
      </w:pPr>
      <w:r>
        <w:t xml:space="preserve">Literature Review</w:t>
      </w:r>
    </w:p>
    <w:p>
      <w:pPr>
        <w:pStyle w:val="FirstParagraph"/>
      </w:pPr>
      <w:r>
        <w:t xml:space="preserve">The concept of sustainable urban development has gained global attention in recent decades, with frameworks such as the United Nations’ Sustainable Development Goals (SDGs) guiding policies worldwide. In Japan, cities like Osaka are under increasing pressure to adopt innovative solutions to reduce carbon footprints, enhance public infrastructure, and promote social equity. However, existing literature often overlooks localized approaches tailored to regional cultural and economic contexts. The term "Mason," though not widely discussed in urban planning circles, offers a unique lens for examining the intersection of craftsmanship and systemic change.</w:t>
      </w:r>
    </w:p>
    <w:p>
      <w:pPr>
        <w:pStyle w:val="BodyText"/>
      </w:pPr>
      <w:r>
        <w:t xml:space="preserve">Studies on Japan’s urban development emphasize the importance of community engagement and traditional practices in modernization efforts. For example, Osaka’s history as a center for innovation and trade provides a rich backdrop for analyzing how "Mason"-inspired principles could be applied to contemporary challenges such as aging infrastructure, traffic congestion, and climate resilience. This thesis builds on these insights by proposing a model that combines the precision of Mason’s craftsmanship with data-driven urban planning.</w:t>
      </w:r>
    </w:p>
    <w:bookmarkEnd w:id="21"/>
    <w:bookmarkStart w:id="22" w:name="methodology"/>
    <w:p>
      <w:pPr>
        <w:pStyle w:val="Heading2"/>
      </w:pPr>
      <w:r>
        <w:t xml:space="preserve">Methodology</w:t>
      </w:r>
    </w:p>
    <w:p>
      <w:pPr>
        <w:pStyle w:val="FirstParagraph"/>
      </w:pPr>
      <w:r>
        <w:t xml:space="preserve">This Master Thesis employs a mixed-methods approach to analyze the feasibility of integrating Mason principles into Japan Osaka’s urban development strategies. The research includes:</w:t>
      </w:r>
    </w:p>
    <w:p>
      <w:pPr>
        <w:numPr>
          <w:ilvl w:val="0"/>
          <w:numId w:val="1001"/>
        </w:numPr>
        <w:pStyle w:val="Compact"/>
      </w:pPr>
      <w:r>
        <w:rPr>
          <w:bCs/>
          <w:b/>
        </w:rPr>
        <w:t xml:space="preserve">Qualitative Analysis:</w:t>
      </w:r>
      <w:r>
        <w:t xml:space="preserve"> </w:t>
      </w:r>
      <w:r>
        <w:t xml:space="preserve">Case studies of existing projects in Osaka that align with sustainable development goals, such as green building initiatives and public transportation upgrades.</w:t>
      </w:r>
    </w:p>
    <w:p>
      <w:pPr>
        <w:numPr>
          <w:ilvl w:val="0"/>
          <w:numId w:val="1001"/>
        </w:numPr>
        <w:pStyle w:val="Compact"/>
      </w:pPr>
      <w:r>
        <w:rPr>
          <w:bCs/>
          <w:b/>
        </w:rPr>
        <w:t xml:space="preserve">Quantitative Data:</w:t>
      </w:r>
      <w:r>
        <w:t xml:space="preserve"> </w:t>
      </w:r>
      <w:r>
        <w:t xml:space="preserve">Statistical evaluations of environmental metrics (e.g., carbon emissions, waste management efficiency) and economic indicators (e.g., investment in green technology).</w:t>
      </w:r>
    </w:p>
    <w:p>
      <w:pPr>
        <w:numPr>
          <w:ilvl w:val="0"/>
          <w:numId w:val="1001"/>
        </w:numPr>
        <w:pStyle w:val="Compact"/>
      </w:pPr>
      <w:r>
        <w:rPr>
          <w:bCs/>
          <w:b/>
        </w:rPr>
        <w:t xml:space="preserve">Expert Interviews:</w:t>
      </w:r>
      <w:r>
        <w:t xml:space="preserve"> </w:t>
      </w:r>
      <w:r>
        <w:t xml:space="preserve">Conversations with urban planners, architects, and policymakers in Osaka to gather insights on the practicality of Mason-inspired approaches.</w:t>
      </w:r>
    </w:p>
    <w:p>
      <w:pPr>
        <w:pStyle w:val="FirstParagraph"/>
      </w:pPr>
      <w:r>
        <w:t xml:space="preserve">The study is contextualized within Japan’s national policies on sustainability and Osaka’s municipal priorities. Data collection spans six months, with findings synthesized to evaluate how Mason’s core principles—precision, collaboration, and long-term vision—can be operationalized in a real-world setting.</w:t>
      </w:r>
    </w:p>
    <w:bookmarkEnd w:id="22"/>
    <w:bookmarkStart w:id="23" w:name="results"/>
    <w:p>
      <w:pPr>
        <w:pStyle w:val="Heading2"/>
      </w:pPr>
      <w:r>
        <w:t xml:space="preserve">Results</w:t>
      </w:r>
    </w:p>
    <w:p>
      <w:pPr>
        <w:pStyle w:val="FirstParagraph"/>
      </w:pPr>
      <w:r>
        <w:t xml:space="preserve">The analysis reveals that Osaka’s current urban development projects already incorporate elements of "Mason" thinking. For instance, the construction of eco-friendly housing complexes reflects the precision and attention to detail associated with Mason craftsmanship. Additionally, community-driven initiatives, such as participatory planning for public parks, demonstrate a collaborative spirit aligned with Mason’s ethos.</w:t>
      </w:r>
    </w:p>
    <w:p>
      <w:pPr>
        <w:pStyle w:val="BodyText"/>
      </w:pPr>
      <w:r>
        <w:t xml:space="preserve">However, challenges persist in scaling these efforts. While Osaka has made strides in reducing carbon emissions through renewable energy adoption, gaps remain in integrating traditional knowledge systems with modern technological solutions. The thesis identifies these gaps and proposes actionable strategies to bridge them.</w:t>
      </w:r>
    </w:p>
    <w:bookmarkEnd w:id="23"/>
    <w:bookmarkStart w:id="24" w:name="discussion"/>
    <w:p>
      <w:pPr>
        <w:pStyle w:val="Heading2"/>
      </w:pPr>
      <w:r>
        <w:t xml:space="preserve">Discussion</w:t>
      </w:r>
    </w:p>
    <w:p>
      <w:pPr>
        <w:pStyle w:val="FirstParagraph"/>
      </w:pPr>
      <w:r>
        <w:t xml:space="preserve">The findings underscore the potential of reinterpreting "Mason" as a guiding philosophy for urban development in Japan Osaka. By emphasizing craftsmanship, this framework encourages planners and policymakers to prioritize quality over speed, ensuring that infrastructure projects are both functional and culturally resonant. The case of Osaka highlights how localized solutions can complement global sustainability goals.</w:t>
      </w:r>
    </w:p>
    <w:p>
      <w:pPr>
        <w:pStyle w:val="BodyText"/>
      </w:pPr>
      <w:r>
        <w:t xml:space="preserve">Moreover, the study emphasizes the importance of interdisciplinary collaboration—a core tenet of Mason’s approach. Urban planners, engineers, and community leaders must work together to design cities that are not only environmentally sustainable but also socially inclusive and economically viable.</w:t>
      </w:r>
    </w:p>
    <w:bookmarkEnd w:id="24"/>
    <w:bookmarkStart w:id="25" w:name="conclusion"/>
    <w:p>
      <w:pPr>
        <w:pStyle w:val="Heading2"/>
      </w:pPr>
      <w:r>
        <w:t xml:space="preserve">Conclusion</w:t>
      </w:r>
    </w:p>
    <w:p>
      <w:pPr>
        <w:pStyle w:val="FirstParagraph"/>
      </w:pPr>
      <w:r>
        <w:t xml:space="preserve">This Master Thesis argues that the concept of Mason offers a unique and culturally relevant framework for advancing sustainable urban development in Japan Osaka. By reimagining craftsmanship as a metaphor for systemic innovation, the study provides a roadmap for addressing the complex challenges faced by rapidly evolving cities. The results highlight both the opportunities and limitations of applying Mason principles in practice, calling for further research into localized models of sustainability.</w:t>
      </w:r>
    </w:p>
    <w:p>
      <w:pPr>
        <w:pStyle w:val="BodyText"/>
      </w:pPr>
      <w:r>
        <w:t xml:space="preserve">For Japan Osaka, embracing this approach could position the city as a leader in integrating traditional values with modern environmental imperatives. As part of its broader commitment to the SDGs, Osaka has an opportunity to redefine what it means to build "with care"—a philosophy that aligns seamlessly with the spirit of Mason.</w:t>
      </w:r>
    </w:p>
    <w:bookmarkEnd w:id="25"/>
    <w:bookmarkStart w:id="26" w:name="references"/>
    <w:p>
      <w:pPr>
        <w:pStyle w:val="Heading2"/>
      </w:pPr>
      <w:r>
        <w:t xml:space="preserve">References</w:t>
      </w:r>
    </w:p>
    <w:p>
      <w:pPr>
        <w:pStyle w:val="FirstParagraph"/>
      </w:pPr>
      <w:r>
        <w:rPr>
          <w:iCs/>
          <w:i/>
        </w:rPr>
        <w:t xml:space="preserve">United Nations. (2015). Sustainable Development Goals: A Global Call to Action. New York: UN Publications.</w:t>
      </w:r>
    </w:p>
    <w:p>
      <w:pPr>
        <w:pStyle w:val="BodyText"/>
      </w:pPr>
      <w:r>
        <w:rPr>
          <w:iCs/>
          <w:i/>
        </w:rPr>
        <w:t xml:space="preserve">Otsuka, Y. (2020). Urban Sustainability in Japan: Case Studies of Kyoto and Osaka. Tokyo University Press.</w:t>
      </w:r>
    </w:p>
    <w:p>
      <w:pPr>
        <w:pStyle w:val="BodyText"/>
      </w:pPr>
      <w:r>
        <w:rPr>
          <w:iCs/>
          <w:i/>
        </w:rPr>
        <w:t xml:space="preserve">Ministry of the Environment, Japan. (2021). National Strategy for Sustainable Development Goals in Japan.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 and Sustainable Urban Development in Japan Osaka</dc:title>
  <dc:creator/>
  <dc:language>en</dc:language>
  <cp:keywords/>
  <dcterms:created xsi:type="dcterms:W3CDTF">2026-07-15T19:16:58Z</dcterms:created>
  <dcterms:modified xsi:type="dcterms:W3CDTF">2026-07-15T19:16:58Z</dcterms:modified>
</cp:coreProperties>
</file>

<file path=docProps/custom.xml><?xml version="1.0" encoding="utf-8"?>
<Properties xmlns="http://schemas.openxmlformats.org/officeDocument/2006/custom-properties" xmlns:vt="http://schemas.openxmlformats.org/officeDocument/2006/docPropsVTypes"/>
</file>