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f84d27eb7b003e718d36e714983fbbf3493e7be"/>
    <w:p>
      <w:pPr>
        <w:pStyle w:val="Heading1"/>
      </w:pPr>
      <w:r>
        <w:t xml:space="preserve">Master Thesis Document: Exploring the Role of Mason in Kenya Nairobi’s Construction Industry</w:t>
      </w:r>
    </w:p>
    <w:bookmarkStart w:id="20" w:name="abstract"/>
    <w:p>
      <w:pPr>
        <w:pStyle w:val="Heading2"/>
      </w:pPr>
      <w:r>
        <w:t xml:space="preserve">Abstract</w:t>
      </w:r>
    </w:p>
    <w:p>
      <w:pPr>
        <w:pStyle w:val="FirstParagraph"/>
      </w:pPr>
      <w:r>
        <w:t xml:space="preserve">This Master Thesis examines the significance of "Mason" as a professional and technical role within the construction industry of Kenya Nairobi. It explores how traditional and modern masonry practices are adapted to meet the unique demands of urban development, sustainability, and economic growth in Nairobi. By analyzing case studies, labor dynamics, and policy frameworks in Kenya’s capital city, this research highlights the critical contribution of Masons to infrastructure projects while addressing challenges such as resource scarcity, skill gaps, and regulatory compliance. The study is structured to provide actionable insights for academic institutions in Kenya Nairobi and stakeholders aiming to enhance the quality of construction through masonry expertise.</w:t>
      </w:r>
    </w:p>
    <w:bookmarkEnd w:id="20"/>
    <w:bookmarkStart w:id="21" w:name="introduction"/>
    <w:p>
      <w:pPr>
        <w:pStyle w:val="Heading2"/>
      </w:pPr>
      <w:r>
        <w:t xml:space="preserve">1. Introduction</w:t>
      </w:r>
    </w:p>
    <w:p>
      <w:pPr>
        <w:pStyle w:val="FirstParagraph"/>
      </w:pPr>
      <w:r>
        <w:t xml:space="preserve">The construction industry in Kenya Nairobi is a cornerstone of economic activity, driven by urbanization, population growth, and investments in infrastructure. Central to this industry is the role of the "Mason," a skilled tradesperson responsible for laying bricks, blocks, and stones to create structures ranging from residential housing to commercial complexes. This Master Thesis focuses on the intersection of "Mason" expertise with the socio-economic and technical demands of Nairobi’s construction sector. It also investigates how academic programs in Kenya Nairobi can better integrate masonry training into their curricula to meet industry needs.</w:t>
      </w:r>
    </w:p>
    <w:p>
      <w:pPr>
        <w:pStyle w:val="BodyText"/>
      </w:pPr>
      <w:r>
        <w:t xml:space="preserve">The research is grounded in the belief that understanding the role of a Mason in Kenya Nairobi requires a multidisciplinary approach, combining technical knowledge, cultural context, and policy analysis. By addressing these dimensions, this thesis contributes to the academic discourse on construction management and labor studies while offering practical recommendations for stakeholders.</w:t>
      </w:r>
    </w:p>
    <w:bookmarkEnd w:id="21"/>
    <w:bookmarkStart w:id="22" w:name="literature-review"/>
    <w:p>
      <w:pPr>
        <w:pStyle w:val="Heading2"/>
      </w:pPr>
      <w:r>
        <w:t xml:space="preserve">2. Literature Review</w:t>
      </w:r>
    </w:p>
    <w:p>
      <w:pPr>
        <w:pStyle w:val="FirstParagraph"/>
      </w:pPr>
      <w:r>
        <w:t xml:space="preserve">Existing literature on masonry in sub-Saharan Africa highlights challenges such as the lack of standardized training, reliance on traditional methods, and the impact of climate change on construction materials. In Nairobi, studies have shown that Masons often work with locally sourced materials like laterite bricks and concrete blocks to reduce costs. However, there is a growing demand for sustainable practices, such as using eco-friendly binders and energy-efficient techniques.</w:t>
      </w:r>
    </w:p>
    <w:p>
      <w:pPr>
        <w:pStyle w:val="BodyText"/>
      </w:pPr>
      <w:r>
        <w:t xml:space="preserve">Academic institutions in Kenya Nairobi have begun integrating masonry into their civil engineering programs, but the curriculum often lags behind industry requirements. This thesis fills this gap by proposing a framework for aligning academic training with the evolving needs of Masons and employers in Nairobi’s construction sector.</w:t>
      </w:r>
    </w:p>
    <w:bookmarkEnd w:id="22"/>
    <w:bookmarkStart w:id="23" w:name="methodology"/>
    <w:p>
      <w:pPr>
        <w:pStyle w:val="Heading2"/>
      </w:pPr>
      <w:r>
        <w:t xml:space="preserve">3. Methodology</w:t>
      </w:r>
    </w:p>
    <w:p>
      <w:pPr>
        <w:pStyle w:val="FirstParagraph"/>
      </w:pPr>
      <w:r>
        <w:t xml:space="preserve">This Master Thesis employs a mixed-methods research design, combining qualitative case studies with quantitative surveys. Data was collected from Masons working on infrastructure projects in Nairobi, including public housing developments and private sector buildings. Interviews with industry experts and reviews of Kenya’s National Building Code were also conducted to contextualize the findings.</w:t>
      </w:r>
    </w:p>
    <w:p>
      <w:pPr>
        <w:pStyle w:val="BodyText"/>
      </w:pPr>
      <w:r>
        <w:t xml:space="preserve">The study focused on three key areas: (1) the technical skills required of Masons in Nairobi, (2) the socio-economic challenges faced by masons, and (3) the role of academic institutions in training future masonry professionals. Data analysis was carried out using thematic coding for qualitative insights and statistical tools for quantitative trends.</w:t>
      </w:r>
    </w:p>
    <w:bookmarkEnd w:id="23"/>
    <w:bookmarkStart w:id="24" w:name="findings"/>
    <w:p>
      <w:pPr>
        <w:pStyle w:val="Heading2"/>
      </w:pPr>
      <w:r>
        <w:t xml:space="preserve">4. Findings</w:t>
      </w:r>
    </w:p>
    <w:p>
      <w:pPr>
        <w:pStyle w:val="FirstParagraph"/>
      </w:pPr>
      <w:r>
        <w:t xml:space="preserve">The research revealed that Masons in Nairobi are increasingly expected to adopt modern techniques, such as modular construction and the use of prefabricated components, alongside traditional skills. However, many Masons lack access to formal training programs that teach these methods.</w:t>
      </w:r>
    </w:p>
    <w:p>
      <w:pPr>
        <w:pStyle w:val="BodyText"/>
      </w:pPr>
      <w:r>
        <w:t xml:space="preserve">Socio-economic challenges include low wages, limited access to safety equipment, and competition from unskilled laborers. Additionally, the informal nature of many construction projects in Nairobi undermines efforts to standardize masonry practices.</w:t>
      </w:r>
    </w:p>
    <w:p>
      <w:pPr>
        <w:pStyle w:val="BodyText"/>
      </w:pPr>
      <w:r>
        <w:t xml:space="preserve">Academic institutions in Kenya Nairobi were found to have limited partnerships with the construction industry, resulting in a disconnect between classroom learning and practical skills required by employers. This gap has prompted calls for stronger collaboration between universities and local contractors.</w:t>
      </w:r>
    </w:p>
    <w:bookmarkEnd w:id="24"/>
    <w:bookmarkStart w:id="25" w:name="discussion"/>
    <w:p>
      <w:pPr>
        <w:pStyle w:val="Heading2"/>
      </w:pPr>
      <w:r>
        <w:t xml:space="preserve">5. Discussion</w:t>
      </w:r>
    </w:p>
    <w:p>
      <w:pPr>
        <w:pStyle w:val="FirstParagraph"/>
      </w:pPr>
      <w:r>
        <w:t xml:space="preserve">The findings underscore the need for a Master Thesis that bridges academic research with real-world applications in Kenya Nairobi. By emphasizing the role of Masons, this study highlights how technical education can be tailored to address local challenges while promoting innovation. For instance, integrating courses on sustainable masonry and digital tools like Building Information Modeling (BIM) could equip future Masons with skills aligned to Nairobi’s urban development goals.</w:t>
      </w:r>
    </w:p>
    <w:p>
      <w:pPr>
        <w:pStyle w:val="BodyText"/>
      </w:pPr>
      <w:r>
        <w:t xml:space="preserve">Furthermore, the thesis recommends policy reforms to recognize Masons as a formalized profession in Kenya Nairobi. This includes creating certification programs and ensuring compliance with labor laws that protect their rights and enhance their livelihoods.</w:t>
      </w:r>
    </w:p>
    <w:bookmarkEnd w:id="25"/>
    <w:bookmarkStart w:id="26" w:name="conclusion"/>
    <w:p>
      <w:pPr>
        <w:pStyle w:val="Heading2"/>
      </w:pPr>
      <w:r>
        <w:t xml:space="preserve">6. Conclusion</w:t>
      </w:r>
    </w:p>
    <w:p>
      <w:pPr>
        <w:pStyle w:val="FirstParagraph"/>
      </w:pPr>
      <w:r>
        <w:t xml:space="preserve">This Master Thesis on the role of Mason in Kenya Nairobi underscores the critical importance of masonry as a technical profession in urban development. By addressing gaps in training, policy, and industry collaboration, the study offers a roadmap for academic institutions and stakeholders to enhance the quality of construction projects in Nairobi. Future research should focus on longitudinal studies tracking the impact of these recommendations on labor standards and infrastructure sustainability.</w:t>
      </w:r>
    </w:p>
    <w:p>
      <w:pPr>
        <w:pStyle w:val="BodyText"/>
      </w:pPr>
      <w:r>
        <w:t xml:space="preserve">The integration of Mason expertise into Kenya Nairobi’s development agenda is not just a matter of technical competence but also a commitment to equitable growth, innovation, and environmental stewardship. As this Master Thesis demonstrates, the path forward lies in uniting academic rigor with practical insight to empower Masons and transform Nairobi’s construction landscape.</w:t>
      </w:r>
    </w:p>
    <w:bookmarkEnd w:id="26"/>
    <w:bookmarkStart w:id="27" w:name="references"/>
    <w:p>
      <w:pPr>
        <w:pStyle w:val="Heading2"/>
      </w:pPr>
      <w:r>
        <w:t xml:space="preserve">References</w:t>
      </w:r>
    </w:p>
    <w:p>
      <w:pPr>
        <w:numPr>
          <w:ilvl w:val="0"/>
          <w:numId w:val="1001"/>
        </w:numPr>
        <w:pStyle w:val="Compact"/>
      </w:pPr>
      <w:r>
        <w:t xml:space="preserve">Kenya National Building Code (2019). Ministry of Housing, Construction, and Urban Development.</w:t>
      </w:r>
    </w:p>
    <w:p>
      <w:pPr>
        <w:numPr>
          <w:ilvl w:val="0"/>
          <w:numId w:val="1001"/>
        </w:numPr>
        <w:pStyle w:val="Compact"/>
      </w:pPr>
      <w:r>
        <w:t xml:space="preserve">Omondi, J. (2018). Sustainable Construction Practices in Nairobi: A Case Study. Journal of African Engineering.</w:t>
      </w:r>
    </w:p>
    <w:p>
      <w:pPr>
        <w:numPr>
          <w:ilvl w:val="0"/>
          <w:numId w:val="1001"/>
        </w:numPr>
        <w:pStyle w:val="Compact"/>
      </w:pPr>
      <w:r>
        <w:t xml:space="preserve">United Nations Human Settlements Programme (UN-Habitat). (2021). Urbanization Trends in Kenya.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Kenya Nairobi</dc:title>
  <dc:creator/>
  <dc:language>en</dc:language>
  <cp:keywords/>
  <dcterms:created xsi:type="dcterms:W3CDTF">2026-05-01T21:19:38Z</dcterms:created>
  <dcterms:modified xsi:type="dcterms:W3CDTF">2026-05-01T21:19:38Z</dcterms:modified>
</cp:coreProperties>
</file>

<file path=docProps/custom.xml><?xml version="1.0" encoding="utf-8"?>
<Properties xmlns="http://schemas.openxmlformats.org/officeDocument/2006/custom-properties" xmlns:vt="http://schemas.openxmlformats.org/officeDocument/2006/docPropsVTypes"/>
</file>