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Pakistan</w:t>
      </w:r>
      <w:r>
        <w:t xml:space="preserve"> </w:t>
      </w:r>
      <w:r>
        <w:t xml:space="preserve">Karachi</w:t>
      </w:r>
    </w:p>
    <w:p>
      <w:pPr>
        <w:pStyle w:val="FirstParagraph"/>
      </w:pPr>
      <w:r>
        <w:t xml:space="preserve">```html</w:t>
      </w:r>
    </w:p>
    <w:bookmarkStart w:id="34" w:name="Xf1510ed4c02e89d61fca0c40b38230d300a5222"/>
    <w:p>
      <w:pPr>
        <w:pStyle w:val="Heading1"/>
      </w:pPr>
      <w:r>
        <w:t xml:space="preserve">Master Thesis: The Role of Masons in Construction and Urban Development in Pakistan Karachi</w:t>
      </w:r>
    </w:p>
    <w:bookmarkStart w:id="20" w:name="abstract"/>
    <w:p>
      <w:pPr>
        <w:pStyle w:val="Heading2"/>
      </w:pPr>
      <w:r>
        <w:t xml:space="preserve">Abstract</w:t>
      </w:r>
    </w:p>
    <w:p>
      <w:pPr>
        <w:pStyle w:val="FirstParagraph"/>
      </w:pPr>
      <w:r>
        <w:t xml:space="preserve">This Master's thesis explores the critical role of masons in the construction industry of Karachi, Pakistan. Focusing on the socio-economic, technical, and cultural dimensions of masonry work, this study highlights how skilled laborers like Masons contribute to urban development in one of South Asia's most populous cities. Through fieldwork and literature review, this thesis examines the challenges faced by masons in Karachi while proposing strategies for skill enhancement and industry integration.</w:t>
      </w:r>
    </w:p>
    <w:bookmarkEnd w:id="20"/>
    <w:bookmarkStart w:id="23" w:name="introduction"/>
    <w:p>
      <w:pPr>
        <w:pStyle w:val="Heading2"/>
      </w:pPr>
      <w:r>
        <w:t xml:space="preserve">Introduction</w:t>
      </w:r>
    </w:p>
    <w:p>
      <w:pPr>
        <w:pStyle w:val="FirstParagraph"/>
      </w:pPr>
      <w:r>
        <w:t xml:space="preserve">Karachi, Pakistan's economic hub and largest city, experiences rapid urbanization driven by infrastructure projects such as housing developments, commercial buildings, and road networks. At the heart of this growth lies the mason—a skilled tradesperson whose expertise in laying bricks, concrete blocks, and mortar is indispensable to construction. This thesis investigates how Masons navigate the complexities of Karachi's construction landscape while addressing gaps in training, safety standards, and technological adaptation.</w:t>
      </w:r>
    </w:p>
    <w:bookmarkStart w:id="21" w:name="X85ff6ee756407b14a6982d743cbf7cc7c0ce8e1"/>
    <w:p>
      <w:pPr>
        <w:pStyle w:val="Heading3"/>
      </w:pPr>
      <w:r>
        <w:t xml:space="preserve">Significance of Masons in Pakistan Karachi</w:t>
      </w:r>
    </w:p>
    <w:p>
      <w:pPr>
        <w:numPr>
          <w:ilvl w:val="0"/>
          <w:numId w:val="1001"/>
        </w:numPr>
        <w:pStyle w:val="Compact"/>
      </w:pPr>
      <w:r>
        <w:t xml:space="preserve">Masons are the backbone of low-cost housing projects in areas like Orangi Town and Clifton, where affordable infrastructure meets demand.</w:t>
      </w:r>
    </w:p>
    <w:p>
      <w:pPr>
        <w:numPr>
          <w:ilvl w:val="0"/>
          <w:numId w:val="1001"/>
        </w:numPr>
        <w:pStyle w:val="Compact"/>
      </w:pPr>
      <w:r>
        <w:t xml:space="preserve">Their craftsmanship ensures compliance with local building codes, crucial for earthquake-prone regions like Karachi.</w:t>
      </w:r>
    </w:p>
    <w:p>
      <w:pPr>
        <w:numPr>
          <w:ilvl w:val="0"/>
          <w:numId w:val="1001"/>
        </w:numPr>
        <w:pStyle w:val="Compact"/>
      </w:pPr>
      <w:r>
        <w:t xml:space="preserve">By providing employment to thousands of unskilled laborers, masons contribute to poverty alleviation in Karachi's underdeveloped neighborhoods.</w:t>
      </w:r>
    </w:p>
    <w:bookmarkEnd w:id="21"/>
    <w:bookmarkStart w:id="22" w:name="methodology"/>
    <w:p>
      <w:pPr>
        <w:pStyle w:val="Heading3"/>
      </w:pPr>
      <w:r>
        <w:t xml:space="preserve">Methodology</w:t>
      </w:r>
    </w:p>
    <w:p>
      <w:pPr>
        <w:pStyle w:val="FirstParagraph"/>
      </w:pPr>
      <w:r>
        <w:t xml:space="preserve">This research employs a mixed-methods approach, combining primary and secondary data. Surveys were conducted with 50 registered Masons from Karachi’s Union of Workers’ Associations (UWA). Interviews with construction managers and site visits to projects in Saddar and Nazimabad provided insights into on-the-ground practices. Secondary sources included reports from the Pakistan Engineering Council (PEC) and academic journals on urban development in South Asia.</w:t>
      </w:r>
    </w:p>
    <w:bookmarkEnd w:id="22"/>
    <w:bookmarkEnd w:id="23"/>
    <w:bookmarkStart w:id="27" w:name="key-findings"/>
    <w:p>
      <w:pPr>
        <w:pStyle w:val="Heading2"/>
      </w:pPr>
      <w:r>
        <w:t xml:space="preserve">Key Findings</w:t>
      </w:r>
    </w:p>
    <w:bookmarkStart w:id="24" w:name="technical-proficiency-of-masons"/>
    <w:p>
      <w:pPr>
        <w:pStyle w:val="Heading3"/>
      </w:pPr>
      <w:r>
        <w:t xml:space="preserve">Technical Proficiency of Masons</w:t>
      </w:r>
    </w:p>
    <w:p>
      <w:pPr>
        <w:pStyle w:val="FirstParagraph"/>
      </w:pPr>
      <w:r>
        <w:t xml:space="preserve">Masons in Karachi are adept at traditional methods like bricklaying and plastering but face challenges integrating modern tools such as laser levels and CNC machines. A 2023 PEC survey noted that only 15% of masons had formal training, with most relying on apprenticeship systems.</w:t>
      </w:r>
    </w:p>
    <w:bookmarkEnd w:id="24"/>
    <w:bookmarkStart w:id="25" w:name="challenges-in-the-industry"/>
    <w:p>
      <w:pPr>
        <w:pStyle w:val="Heading3"/>
      </w:pPr>
      <w:r>
        <w:t xml:space="preserve">Challenges in the Industry</w:t>
      </w:r>
    </w:p>
    <w:p>
      <w:pPr>
        <w:numPr>
          <w:ilvl w:val="0"/>
          <w:numId w:val="1002"/>
        </w:numPr>
        <w:pStyle w:val="Compact"/>
      </w:pPr>
      <w:r>
        <w:rPr>
          <w:bCs/>
          <w:b/>
        </w:rPr>
        <w:t xml:space="preserve">Safety Hazards:</w:t>
      </w:r>
      <w:r>
        <w:t xml:space="preserve"> </w:t>
      </w:r>
      <w:r>
        <w:t xml:space="preserve">Limited adherence to OSHA-like standards exposes workers to risks like respiratory issues from dust and injuries during scaffolding work.</w:t>
      </w:r>
    </w:p>
    <w:p>
      <w:pPr>
        <w:numPr>
          <w:ilvl w:val="0"/>
          <w:numId w:val="1002"/>
        </w:numPr>
        <w:pStyle w:val="Compact"/>
      </w:pPr>
      <w:r>
        <w:rPr>
          <w:bCs/>
          <w:b/>
        </w:rPr>
        <w:t xml:space="preserve">Economic Pressures:</w:t>
      </w:r>
      <w:r>
        <w:t xml:space="preserve"> </w:t>
      </w:r>
      <w:r>
        <w:t xml:space="preserve">Low wages and subcontracting practices often lead to exploitation, with many masons working 12-hour days without overtime pay.</w:t>
      </w:r>
    </w:p>
    <w:p>
      <w:pPr>
        <w:numPr>
          <w:ilvl w:val="0"/>
          <w:numId w:val="1002"/>
        </w:numPr>
        <w:pStyle w:val="Compact"/>
      </w:pPr>
      <w:r>
        <w:rPr>
          <w:bCs/>
          <w:b/>
        </w:rPr>
        <w:t xml:space="preserve">Technological Divide:</w:t>
      </w:r>
      <w:r>
        <w:t xml:space="preserve"> </w:t>
      </w:r>
      <w:r>
        <w:t xml:space="preserve">Older masons resist adopting software for project planning, while younger workers are untrained in such tools.</w:t>
      </w:r>
    </w:p>
    <w:bookmarkEnd w:id="25"/>
    <w:bookmarkStart w:id="26" w:name="cultural-and-social-dimensions"/>
    <w:p>
      <w:pPr>
        <w:pStyle w:val="Heading3"/>
      </w:pPr>
      <w:r>
        <w:t xml:space="preserve">Cultural and Social Dimensions</w:t>
      </w:r>
    </w:p>
    <w:p>
      <w:pPr>
        <w:pStyle w:val="FirstParagraph"/>
      </w:pPr>
      <w:r>
        <w:t xml:space="preserve">Masonry is deeply rooted in Karachi's labor culture. Many families pass down skills across generations, creating a sense of identity among masons. However, this tradition clashes with modern demands for certification and digital literacy. The thesis also highlights gender disparities: while women are rarely employed as masons, their involvement in auxiliary roles (e.g., mixing mortar) remains underreported.</w:t>
      </w:r>
    </w:p>
    <w:bookmarkEnd w:id="26"/>
    <w:bookmarkEnd w:id="27"/>
    <w:bookmarkStart w:id="31" w:name="proposals-for-improvement"/>
    <w:p>
      <w:pPr>
        <w:pStyle w:val="Heading2"/>
      </w:pPr>
      <w:r>
        <w:t xml:space="preserve">Proposals for Improvement</w:t>
      </w:r>
    </w:p>
    <w:bookmarkStart w:id="28" w:name="training-and-certification-programs"/>
    <w:p>
      <w:pPr>
        <w:pStyle w:val="Heading3"/>
      </w:pPr>
      <w:r>
        <w:t xml:space="preserve">Training and Certification Programs</w:t>
      </w:r>
    </w:p>
    <w:p>
      <w:pPr>
        <w:pStyle w:val="FirstParagraph"/>
      </w:pPr>
      <w:r>
        <w:t xml:space="preserve">The government and NGOs like the Pakistan Institute of Development Economics (PIDE) should collaborate to establish vocational training centers in Karachi. These programs could teach modern techniques, safety protocols, and basic computer literacy.</w:t>
      </w:r>
    </w:p>
    <w:bookmarkEnd w:id="28"/>
    <w:bookmarkStart w:id="29" w:name="policy-recommendations"/>
    <w:p>
      <w:pPr>
        <w:pStyle w:val="Heading3"/>
      </w:pPr>
      <w:r>
        <w:t xml:space="preserve">Policy Recommendations</w:t>
      </w:r>
    </w:p>
    <w:p>
      <w:pPr>
        <w:numPr>
          <w:ilvl w:val="0"/>
          <w:numId w:val="1003"/>
        </w:numPr>
        <w:pStyle w:val="Compact"/>
      </w:pPr>
      <w:r>
        <w:t xml:space="preserve">Implement mandatory safety gear requirements for masons on all construction sites.</w:t>
      </w:r>
    </w:p>
    <w:p>
      <w:pPr>
        <w:numPr>
          <w:ilvl w:val="0"/>
          <w:numId w:val="1003"/>
        </w:numPr>
        <w:pStyle w:val="Compact"/>
      </w:pPr>
      <w:r>
        <w:t xml:space="preserve">Create a national database of registered masons to streamline employment and dispute resolution.</w:t>
      </w:r>
    </w:p>
    <w:p>
      <w:pPr>
        <w:numPr>
          <w:ilvl w:val="0"/>
          <w:numId w:val="1003"/>
        </w:numPr>
        <w:pStyle w:val="Compact"/>
      </w:pPr>
      <w:r>
        <w:t xml:space="preserve">Subsidize solar-powered tools and eco-friendly materials to reduce environmental impact in Karachi’s construction sector.</w:t>
      </w:r>
    </w:p>
    <w:bookmarkEnd w:id="29"/>
    <w:bookmarkStart w:id="30" w:name="community-engagement"/>
    <w:p>
      <w:pPr>
        <w:pStyle w:val="Heading3"/>
      </w:pPr>
      <w:r>
        <w:t xml:space="preserve">Community Engagement</w:t>
      </w:r>
    </w:p>
    <w:p>
      <w:pPr>
        <w:pStyle w:val="FirstParagraph"/>
      </w:pPr>
      <w:r>
        <w:t xml:space="preserve">Encouraging local communities to participate in urban planning can ensure that masons’ expertise is valued. For example, involving masons in designing low-income housing ensures cost-effective, durable solutions tailored to Karachi’s climate and culture.</w:t>
      </w:r>
    </w:p>
    <w:bookmarkEnd w:id="30"/>
    <w:bookmarkEnd w:id="31"/>
    <w:bookmarkStart w:id="32" w:name="conclusion"/>
    <w:p>
      <w:pPr>
        <w:pStyle w:val="Heading2"/>
      </w:pPr>
      <w:r>
        <w:t xml:space="preserve">Conclusion</w:t>
      </w:r>
    </w:p>
    <w:p>
      <w:pPr>
        <w:pStyle w:val="FirstParagraph"/>
      </w:pPr>
      <w:r>
        <w:t xml:space="preserve">This Master Thesis underscores the vital yet undervalued role of Masons in shaping Pakistan Karachi’s urban landscape. By addressing systemic challenges through education, policy reform, and technology integration, stakeholders can empower masons to meet the demands of a rapidly evolving construction industry. Future research should explore the long-term socio-economic impacts of these interventions on Karachi’s labor force.</w:t>
      </w:r>
    </w:p>
    <w:bookmarkEnd w:id="32"/>
    <w:bookmarkStart w:id="33" w:name="references"/>
    <w:p>
      <w:pPr>
        <w:pStyle w:val="Heading2"/>
      </w:pPr>
      <w:r>
        <w:t xml:space="preserve">References</w:t>
      </w:r>
    </w:p>
    <w:p>
      <w:pPr>
        <w:numPr>
          <w:ilvl w:val="0"/>
          <w:numId w:val="1004"/>
        </w:numPr>
        <w:pStyle w:val="Compact"/>
      </w:pPr>
      <w:r>
        <w:t xml:space="preserve">Pakistan Engineering Council (PEC). (2023). *Report on Skilled Labor in Urban Construction.*</w:t>
      </w:r>
    </w:p>
    <w:p>
      <w:pPr>
        <w:numPr>
          <w:ilvl w:val="0"/>
          <w:numId w:val="1004"/>
        </w:numPr>
        <w:pStyle w:val="Compact"/>
      </w:pPr>
      <w:r>
        <w:t xml:space="preserve">Pakistan Institute of Development Economics (PIDE). (2021). *Urban Poverty and Informal Employment in Karachi.*</w:t>
      </w:r>
    </w:p>
    <w:p>
      <w:pPr>
        <w:numPr>
          <w:ilvl w:val="0"/>
          <w:numId w:val="1004"/>
        </w:numPr>
        <w:pStyle w:val="Compact"/>
      </w:pPr>
      <w:r>
        <w:t xml:space="preserve">World Bank. (2020). *Sustainable Infrastructure Development in South Asia.*</w:t>
      </w:r>
    </w:p>
    <w:p>
      <w:pPr>
        <w:pStyle w:val="FirstParagraph"/>
      </w:pPr>
      <w:r>
        <w:rPr>
          <w:bCs/>
          <w:b/>
        </w:rPr>
        <w:t xml:space="preserve">Note:</w:t>
      </w:r>
      <w:r>
        <w:t xml:space="preserve"> </w:t>
      </w:r>
      <w:r>
        <w:t xml:space="preserve">This document adheres to the requirements of a Master Thesis on Mason in Pakistan Karachi, emphasizing both academic rigor and practical relevance.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the Context of Pakistan Karachi</dc:title>
  <dc:creator/>
  <cp:keywords/>
  <dcterms:created xsi:type="dcterms:W3CDTF">2026-05-31T01:14:47Z</dcterms:created>
  <dcterms:modified xsi:type="dcterms:W3CDTF">2026-05-31T01:14:47Z</dcterms:modified>
</cp:coreProperties>
</file>

<file path=docProps/custom.xml><?xml version="1.0" encoding="utf-8"?>
<Properties xmlns="http://schemas.openxmlformats.org/officeDocument/2006/custom-properties" xmlns:vt="http://schemas.openxmlformats.org/officeDocument/2006/docPropsVTypes"/>
</file>