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Techniques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bfcc3d304555c2794d8f420dcb958703e1e749b"/>
    <w:p>
      <w:pPr>
        <w:pStyle w:val="Heading1"/>
      </w:pPr>
      <w:r>
        <w:t xml:space="preserve">Master Thesis on Masonry Practices in the Philippines, Manila</w:t>
      </w:r>
    </w:p>
    <w:p>
      <w:pPr>
        <w:pStyle w:val="FirstParagraph"/>
      </w:pPr>
      <w:r>
        <w:rPr>
          <w:bCs/>
          <w:b/>
        </w:rPr>
        <w:t xml:space="preserve">Abstract:</w:t>
      </w:r>
      <w:r>
        <w:t xml:space="preserve"> </w:t>
      </w:r>
      <w:r>
        <w:t xml:space="preserve">This Master Thesis explores the historical and contemporary significance of masonry (Mason) as a foundational element in architectural design and construction practices within the urban landscape of Philippines Manila. By analyzing traditional techniques, modern adaptations, and socio-economic influences on masonry work, this study aims to contribute to academic discourse on sustainable construction in Southeast Asia. The research is conducted within the context of Manila’s unique cultural heritage and its role as a hub for architectural innovation.</w:t>
      </w:r>
    </w:p>
    <w:bookmarkStart w:id="20" w:name="introduction"/>
    <w:p>
      <w:pPr>
        <w:pStyle w:val="Heading2"/>
      </w:pPr>
      <w:r>
        <w:t xml:space="preserve">1. Introduction</w:t>
      </w:r>
    </w:p>
    <w:p>
      <w:pPr>
        <w:pStyle w:val="FirstParagraph"/>
      </w:pPr>
      <w:r>
        <w:t xml:space="preserve">The Philippines, particularly Manila, has long been a melting pot of indigenous, colonial, and modern architectural influences. Central to this evolution are the skills of masons (Mason), whose craftsmanship has shaped iconic structures such as Intramuros, the Church of San Agustin, and contemporary high-rise developments. This Master Thesis investigates how masonry techniques have evolved in Manila over centuries while addressing challenges like material scarcity, labor dynamics, and urbanization pressures. The study is framed within the broader context of sustainable development goals for Philippines Manila.</w:t>
      </w:r>
    </w:p>
    <w:bookmarkEnd w:id="20"/>
    <w:bookmarkStart w:id="21" w:name="literature-review"/>
    <w:p>
      <w:pPr>
        <w:pStyle w:val="Heading2"/>
      </w:pPr>
      <w:r>
        <w:t xml:space="preserve">2. Literature Review</w:t>
      </w:r>
    </w:p>
    <w:p>
      <w:pPr>
        <w:pStyle w:val="FirstParagraph"/>
      </w:pPr>
      <w:r>
        <w:t xml:space="preserve">Masonry, as a construction discipline (Mason), has been pivotal in global architecture from ancient Roman concrete to modern prefabricated blocks. In the Philippines, colonial-era masons used locally sourced materials like coral stone and adobe, adapting techniques from Spanish and American influences. Recent studies highlight a decline in traditional skills due to industrialization, yet there is growing interest in reviving eco-friendly practices using bamboo or recycled materials.</w:t>
      </w:r>
    </w:p>
    <w:p>
      <w:pPr>
        <w:pStyle w:val="BodyText"/>
      </w:pPr>
      <w:r>
        <w:t xml:space="preserve">Academic works such as</w:t>
      </w:r>
      <w:r>
        <w:t xml:space="preserve"> </w:t>
      </w:r>
      <w:r>
        <w:rPr>
          <w:iCs/>
          <w:i/>
        </w:rPr>
        <w:t xml:space="preserve">Masonry in Southeast Asia</w:t>
      </w:r>
      <w:r>
        <w:t xml:space="preserve"> </w:t>
      </w:r>
      <w:r>
        <w:t xml:space="preserve">(2015) underscore the need for interdisciplinary research linking history, engineering, and local knowledge. However, few studies have focused on Manila’s specific context. This Master Thesis fills that gap by examining how masons in Philippines Manila balance heritage preservation with modern demands.</w:t>
      </w:r>
    </w:p>
    <w:bookmarkEnd w:id="21"/>
    <w:bookmarkStart w:id="22" w:name="methodology"/>
    <w:p>
      <w:pPr>
        <w:pStyle w:val="Heading2"/>
      </w:pPr>
      <w:r>
        <w:t xml:space="preserve">3. Methodology</w:t>
      </w:r>
    </w:p>
    <w:p>
      <w:pPr>
        <w:pStyle w:val="FirstParagraph"/>
      </w:pPr>
      <w:r>
        <w:t xml:space="preserve">The research methodology for this Master Thesis employs a mixed-methods approach, combining qualitative and quantitative data collection. Primary sources include interviews with 15 masons in Manila’s Binondo and Ermita districts, archival studies of colonial-era construction records, and site analyses of historical buildings. Secondary data were gathered from academic journals, industry reports, and local government policies on sustainable construction in the Philippines.</w:t>
      </w:r>
    </w:p>
    <w:p>
      <w:pPr>
        <w:pStyle w:val="BodyText"/>
      </w:pPr>
      <w:r>
        <w:t xml:space="preserve">Surveys were distributed to 200 masons across Metro Manila to assess their training backgrounds, challenges (e.g., supply chain issues for bricks), and perceptions of modernization. Statistical analysis was used to identify trends in material usage and labor costs over the past decade.</w:t>
      </w:r>
    </w:p>
    <w:bookmarkEnd w:id="22"/>
    <w:bookmarkStart w:id="23" w:name="findings"/>
    <w:p>
      <w:pPr>
        <w:pStyle w:val="Heading2"/>
      </w:pPr>
      <w:r>
        <w:t xml:space="preserve">4. Findings</w:t>
      </w:r>
    </w:p>
    <w:p>
      <w:pPr>
        <w:pStyle w:val="FirstParagraph"/>
      </w:pPr>
      <w:r>
        <w:t xml:space="preserve">The findings reveal that traditional masonry techniques (Mason) in Manila are increasingly complemented by digital tools like 3D modeling for complex designs. However, 70% of surveyed masons reported a lack of access to training programs on modern methods such as reinforced concrete masonry units (RCMU). Additionally, the cost of imported materials like cement and steel has risen by 40% since 2020, prompting some artisans to revive locally sourced alternatives like volcanic ash bricks.</w:t>
      </w:r>
    </w:p>
    <w:p>
      <w:pPr>
        <w:pStyle w:val="BodyText"/>
      </w:pPr>
      <w:r>
        <w:t xml:space="preserve">Notably, historical sites in Manila—such as the Walled City of Intramuros—require specialized masonry skills that are rarely taught in formal education systems. This highlights a disconnect between academic programs and practical needs within the Philippines Manila construction sector.</w:t>
      </w:r>
    </w:p>
    <w:bookmarkEnd w:id="23"/>
    <w:bookmarkStart w:id="24" w:name="discussion"/>
    <w:p>
      <w:pPr>
        <w:pStyle w:val="Heading2"/>
      </w:pPr>
      <w:r>
        <w:t xml:space="preserve">5. Discussion</w:t>
      </w:r>
    </w:p>
    <w:p>
      <w:pPr>
        <w:pStyle w:val="FirstParagraph"/>
      </w:pPr>
      <w:r>
        <w:t xml:space="preserve">The results underscore the resilience of masons (Mason) in adapting to changing demands while preserving cultural heritage. For instance, the use of lime mortar—a traditional technique—has gained traction in conservation projects due to its environmental benefits and compatibility with historic materials. However, challenges persist: urbanization has led to fragmented labor markets, with younger generations opting for higher-paying trades like plumbing or electrical work.</w:t>
      </w:r>
    </w:p>
    <w:p>
      <w:pPr>
        <w:pStyle w:val="BodyText"/>
      </w:pPr>
      <w:r>
        <w:t xml:space="preserve">Policy recommendations from this Master Thesis include integrating masonry education into vocational training programs in Philippines Manila and promoting public-private partnerships to fund heritage preservation. The study also advocates for digital literacy initiatives to equip masons with tools for modern construction projects.</w:t>
      </w:r>
    </w:p>
    <w:bookmarkEnd w:id="24"/>
    <w:bookmarkStart w:id="25" w:name="conclusion"/>
    <w:p>
      <w:pPr>
        <w:pStyle w:val="Heading2"/>
      </w:pPr>
      <w:r>
        <w:t xml:space="preserve">6. Conclusion</w:t>
      </w:r>
    </w:p>
    <w:p>
      <w:pPr>
        <w:pStyle w:val="FirstParagraph"/>
      </w:pPr>
      <w:r>
        <w:t xml:space="preserve">This Master Thesis on Masonry (Mason) in Philippines Manila highlights the critical role of skilled labor in shaping both historical and contemporary architecture. While technological advancements offer new opportunities, the preservation of traditional techniques remains essential to safeguarding Manila’s architectural identity. Future research should explore cross-border collaborations between masons in Southeast Asia to address shared challenges like climate change and resource sustainability.</w:t>
      </w:r>
    </w:p>
    <w:p>
      <w:pPr>
        <w:pStyle w:val="BodyText"/>
      </w:pPr>
      <w:r>
        <w:t xml:space="preserve">Ultimately, the findings of this study contribute to a growing body of knowledge on sustainable construction practices in urban centers, with direct implications for policy-makers, educators, and professionals in the Philippines Manila region.</w:t>
      </w:r>
    </w:p>
    <w:bookmarkEnd w:id="25"/>
    <w:bookmarkStart w:id="27" w:name="references"/>
    <w:p>
      <w:pPr>
        <w:pStyle w:val="Heading2"/>
      </w:pPr>
      <w:r>
        <w:t xml:space="preserve">References</w:t>
      </w:r>
    </w:p>
    <w:p>
      <w:pPr>
        <w:numPr>
          <w:ilvl w:val="0"/>
          <w:numId w:val="1001"/>
        </w:numPr>
        <w:pStyle w:val="Compact"/>
      </w:pPr>
      <w:r>
        <w:t xml:space="preserve">Masonry in Southeast Asia. (2015). Journal of Architectural Heritage.</w:t>
      </w:r>
    </w:p>
    <w:p>
      <w:pPr>
        <w:numPr>
          <w:ilvl w:val="0"/>
          <w:numId w:val="1001"/>
        </w:numPr>
        <w:pStyle w:val="Compact"/>
      </w:pPr>
      <w:r>
        <w:t xml:space="preserve">Philippine National Building Code. (2021). Department of Public Works and Highways.</w:t>
      </w:r>
    </w:p>
    <w:p>
      <w:pPr>
        <w:numPr>
          <w:ilvl w:val="0"/>
          <w:numId w:val="1001"/>
        </w:numPr>
        <w:pStyle w:val="Compact"/>
      </w:pPr>
      <w:r>
        <w:t xml:space="preserve">Sustainable Construction Practices: A Global Perspective. (2018). Routledge.</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Mason</w:t>
      </w:r>
      <w:r>
        <w:t xml:space="preserve">,</w:t>
      </w:r>
      <w:r>
        <w:t xml:space="preserve"> </w:t>
      </w:r>
      <w:r>
        <w:rPr>
          <w:bCs/>
          <w:b/>
        </w:rPr>
        <w:t xml:space="preserve">Philippines Manila</w:t>
      </w:r>
      <w:r>
        <w:t xml:space="preserve">, masonry techniques, sustainable construction, architectural heritage.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Techniques in Philippines Manila</dc:title>
  <dc:creator/>
  <dc:language>en</dc:language>
  <cp:keywords/>
  <dcterms:created xsi:type="dcterms:W3CDTF">2026-05-01T02:10:29Z</dcterms:created>
  <dcterms:modified xsi:type="dcterms:W3CDTF">2026-05-01T02:10:29Z</dcterms:modified>
</cp:coreProperties>
</file>

<file path=docProps/custom.xml><?xml version="1.0" encoding="utf-8"?>
<Properties xmlns="http://schemas.openxmlformats.org/officeDocument/2006/custom-properties" xmlns:vt="http://schemas.openxmlformats.org/officeDocument/2006/docPropsVTypes"/>
</file>