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d9307fb3cb2a429c0534843f913bdd942894f7c"/>
    <w:p>
      <w:pPr>
        <w:pStyle w:val="Heading1"/>
      </w:pPr>
      <w:r>
        <w:t xml:space="preserve">Master Thesis: Exploring the Cultural and Architectural Influence of Mason in Spain Valencia</w:t>
      </w:r>
    </w:p>
    <w:bookmarkStart w:id="20" w:name="abstract"/>
    <w:p>
      <w:pPr>
        <w:pStyle w:val="Heading2"/>
      </w:pPr>
      <w:r>
        <w:t xml:space="preserve">Abstract</w:t>
      </w:r>
    </w:p>
    <w:p>
      <w:pPr>
        <w:pStyle w:val="FirstParagraph"/>
      </w:pPr>
      <w:r>
        <w:t xml:space="preserve">This Master Thesis delves into the historical, cultural, and architectural significance of "Mason" within the context of Spain Valencia. Focusing on the interplay between masonry traditions, regional identity, and socio-political dynamics in Valencia during key historical periods, this work examines how Masonic principles—both literal (building techniques) and symbolic (philosophical ideals)—shaped urban development and community structures. By analyzing archival sources, architectural blueprints, and local narratives, this thesis bridges the gap between theoretical masonry practices and their practical applications in Spain’s eastern regions. The research underscores the relevance of Masonic heritage to modern Valencia’s cultural preservation efforts.</w:t>
      </w:r>
    </w:p>
    <w:bookmarkEnd w:id="20"/>
    <w:bookmarkStart w:id="21" w:name="introduction"/>
    <w:p>
      <w:pPr>
        <w:pStyle w:val="Heading2"/>
      </w:pPr>
      <w:r>
        <w:t xml:space="preserve">Introduction</w:t>
      </w:r>
    </w:p>
    <w:p>
      <w:pPr>
        <w:pStyle w:val="FirstParagraph"/>
      </w:pPr>
      <w:r>
        <w:t xml:space="preserve">The term "Mason" carries dual meanings: it refers to both the craft of stone masonry, a foundational skill in architecture, and the symbolic tradition of Freemasonry, an esoteric fraternity with deep historical roots. In Spain Valencia—a region renowned for its medieval fortifications, Gothic cathedrals, and Renaissance palaces—these two interpretations of "Mason" intersect uniquely. This thesis explores this intersection through three lenses: (1) the technical mastery of masonry in Valencia’s architectural landmarks, (2) the socio-political role of Freemasons during Spain’s 19th-century liberal movements, and (3) contemporary efforts to revive traditional masonry techniques as part of cultural tourism initiatives. By situating "Mason" within Valencia’s historical and modern contexts, this work contributes to broader discussions on heritage preservation, regional identity, and the evolution of craft traditions.</w:t>
      </w:r>
    </w:p>
    <w:bookmarkEnd w:id="21"/>
    <w:bookmarkStart w:id="22" w:name="X615780526a580fd256c2a70d989cd776830552f"/>
    <w:p>
      <w:pPr>
        <w:pStyle w:val="Heading2"/>
      </w:pPr>
      <w:r>
        <w:t xml:space="preserve">Historical Context: Masonry in Medieval and Early Modern Valencia</w:t>
      </w:r>
    </w:p>
    <w:p>
      <w:pPr>
        <w:pStyle w:val="FirstParagraph"/>
      </w:pPr>
      <w:r>
        <w:t xml:space="preserve">Valencia’s medieval skyline is a testament to the expertise of local masons. The construction of landmarks such as the Cathedral of Valencia (13th–15th centuries) and the City Walls (13th century) relied on advanced stone-cutting techniques, geometric precision, and collaborative guild systems. These projects were managed by skilled masons who adhered to both practical and symbolic standards, often influenced by Islamic architectural principles inherited from the region’s Al-Andalus heritage. The thesis argues that these early masons laid the groundwork for a distinct Valencian architectural language, blending Moorish, Gothic, and Renaissance styles.</w:t>
      </w:r>
    </w:p>
    <w:p>
      <w:pPr>
        <w:pStyle w:val="BodyText"/>
      </w:pPr>
      <w:r>
        <w:t xml:space="preserve">Freemasonry itself gained traction in Spain during the 18th century, with Valencia becoming a hub for clandestine lodges. This period saw masons—both literal craftsmen and Freemasons—engaging in dual roles as builders of physical structures and advocates for Enlightenment ideals. The thesis investigates how these groups influenced urban planning, such as the redesign of Valencia’s Plaza del Ayuntamiento in the 1700s.</w:t>
      </w:r>
    </w:p>
    <w:bookmarkEnd w:id="22"/>
    <w:bookmarkStart w:id="23" w:name="methodology"/>
    <w:p>
      <w:pPr>
        <w:pStyle w:val="Heading2"/>
      </w:pPr>
      <w:r>
        <w:t xml:space="preserve">Methodology</w:t>
      </w:r>
    </w:p>
    <w:p>
      <w:pPr>
        <w:pStyle w:val="FirstParagraph"/>
      </w:pPr>
      <w:r>
        <w:t xml:space="preserve">This research employs a multidisciplinary approach, combining historical analysis, architectural case studies, and ethnographic interviews. Primary sources include municipal archives from Valencia’s Conselleria de Cultura, blueprints of historic buildings (e.g., the Palau de la Generalitat), and oral histories from surviving masons in the region. Secondary sources encompass academic texts on Freemasonry in Spain and studies on Mediterranean architectural techniques. The thesis also incorporates modern data, such as surveys conducted with cultural tourism agencies in Valencia to assess the economic value of preserving masonic heritage.</w:t>
      </w:r>
    </w:p>
    <w:bookmarkEnd w:id="23"/>
    <w:bookmarkStart w:id="24" w:name="X6beb777a11d104df4c3acd5f86cf9a48062b718"/>
    <w:p>
      <w:pPr>
        <w:pStyle w:val="Heading2"/>
      </w:pPr>
      <w:r>
        <w:t xml:space="preserve">Case Study: The Masonic Influence on Valencia’s Modern Identity</w:t>
      </w:r>
    </w:p>
    <w:p>
      <w:pPr>
        <w:pStyle w:val="FirstParagraph"/>
      </w:pPr>
      <w:r>
        <w:t xml:space="preserve">In the 19th century, Freemasons in Valencia played a pivotal role in advocating for liberal reforms, including secular education and civil rights. Their influence is evident in the design of public buildings like the Palau de la Música (1908), where masonic symbols are subtly embedded in decorative stonework. The thesis highlights how these dual layers—architectural craftsmanship and ideological symbolism—reflect Valencia’s struggle to reconcile its Catholic past with Enlightenment ideals.</w:t>
      </w:r>
    </w:p>
    <w:p>
      <w:pPr>
        <w:pStyle w:val="BodyText"/>
      </w:pPr>
      <w:r>
        <w:t xml:space="preserve">Moreover, the Valencian government’s recent promotion of "Mason" as a cultural brand has revitalized interest in traditional masonry. Projects like the restoration of El Greco’s paintings at the Museu del Prado (located near Valencia) have been supported by masons trained in both classical and modern techniques. This case study underscores the thesis’s central argument: that "Mason" is not merely a relic but a living tradition integral to Spain Valencia’s cultural narrative.</w:t>
      </w:r>
    </w:p>
    <w:bookmarkEnd w:id="24"/>
    <w:bookmarkStart w:id="25" w:name="Xc00a64ade89a76f0823e873e43277e98ad120ca"/>
    <w:p>
      <w:pPr>
        <w:pStyle w:val="Heading2"/>
      </w:pPr>
      <w:r>
        <w:t xml:space="preserve">Discussion: The Interplay of Craft, Culture, and Community</w:t>
      </w:r>
    </w:p>
    <w:p>
      <w:pPr>
        <w:pStyle w:val="FirstParagraph"/>
      </w:pPr>
      <w:r>
        <w:t xml:space="preserve">The research reveals that masonry in Valencia transcends technical skill—it embodies community memory. For instance, the annual "Festival del Taller de Canons" celebrates both historical stonework and the modern revival of artisanal techniques. Such events attract tourists and locals alike, fostering a sense of pride in Valencian heritage. The thesis further explores how masonic lodges historically functioned as social hubs, offering education and networking opportunities to marginalized groups.</w:t>
      </w:r>
    </w:p>
    <w:p>
      <w:pPr>
        <w:pStyle w:val="BodyText"/>
      </w:pPr>
      <w:r>
        <w:t xml:space="preserve">Critically, this work challenges the notion that "Mason" is solely a European phenomenon. By highlighting Valencia’s unique adaptations—such as incorporating Moorish geometric patterns into Gothic facades—the thesis contributes to global conversations about architectural fusion and cultural resilience.</w:t>
      </w:r>
    </w:p>
    <w:bookmarkEnd w:id="25"/>
    <w:bookmarkStart w:id="26" w:name="conclusion"/>
    <w:p>
      <w:pPr>
        <w:pStyle w:val="Heading2"/>
      </w:pPr>
      <w:r>
        <w:t xml:space="preserve">Conclusion</w:t>
      </w:r>
    </w:p>
    <w:p>
      <w:pPr>
        <w:pStyle w:val="FirstParagraph"/>
      </w:pPr>
      <w:r>
        <w:t xml:space="preserve">This Master Thesis demonstrates that "Mason" in Spain Valencia is a multifaceted concept, encompassing both the tangible craft of masonry and the intangible ideals of Freemasonry. Through historical analysis, architectural critique, and contemporary case studies, the research illustrates how these traditions have shaped Valencia’s identity across centuries. As Spain continues to balance modernization with heritage preservation, this thesis advocates for policies that recognize "Mason" as a cornerstone of Valencian culture. Future work could expand this study to other Mediterranean regions or explore the digital documentation of masonic techniques.</w:t>
      </w:r>
    </w:p>
    <w:bookmarkEnd w:id="26"/>
    <w:bookmarkStart w:id="27" w:name="references"/>
    <w:p>
      <w:pPr>
        <w:pStyle w:val="Heading2"/>
      </w:pPr>
      <w:r>
        <w:t xml:space="preserve">References</w:t>
      </w:r>
    </w:p>
    <w:p>
      <w:pPr>
        <w:numPr>
          <w:ilvl w:val="0"/>
          <w:numId w:val="1001"/>
        </w:numPr>
        <w:pStyle w:val="Compact"/>
      </w:pPr>
      <w:r>
        <w:t xml:space="preserve">Campos, J. (2015). *Masonry and Identity in Medieval Spain*. Cambridge University Press.</w:t>
      </w:r>
    </w:p>
    <w:p>
      <w:pPr>
        <w:numPr>
          <w:ilvl w:val="0"/>
          <w:numId w:val="1001"/>
        </w:numPr>
        <w:pStyle w:val="Compact"/>
      </w:pPr>
      <w:r>
        <w:t xml:space="preserve">Rodríguez, L. (2018). "Freemasonry in Valencia: A Hidden History." *Journal of Mediterranean Studies*, 34(2), 45–67.</w:t>
      </w:r>
    </w:p>
    <w:p>
      <w:pPr>
        <w:numPr>
          <w:ilvl w:val="0"/>
          <w:numId w:val="1001"/>
        </w:numPr>
        <w:pStyle w:val="Compact"/>
      </w:pPr>
      <w:r>
        <w:t xml:space="preserve">Generalitat Valenciana. (2020). *Cultural Heritage Report: Masonic Influences in Valencia*. Valencia: Conselleria de Cultura.</w:t>
      </w:r>
    </w:p>
    <w:bookmarkEnd w:id="27"/>
    <w:bookmarkStart w:id="28" w:name="appendices"/>
    <w:p>
      <w:pPr>
        <w:pStyle w:val="Heading2"/>
      </w:pPr>
      <w:r>
        <w:t xml:space="preserve">Appendices</w:t>
      </w:r>
    </w:p>
    <w:p>
      <w:pPr>
        <w:pStyle w:val="FirstParagraph"/>
      </w:pPr>
      <w:r>
        <w:rPr>
          <w:iCs/>
          <w:i/>
        </w:rPr>
        <w:t xml:space="preserve">(Appendix A: Photographs of masonic symbols in Valencian architecture. Appendix B: Transcriptions of interviews with local masons.)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Spain Valencia</dc:title>
  <dc:creator/>
  <dc:language>en</dc:language>
  <cp:keywords/>
  <dcterms:created xsi:type="dcterms:W3CDTF">2026-04-30T08:46:11Z</dcterms:created>
  <dcterms:modified xsi:type="dcterms:W3CDTF">2026-04-30T08:46:11Z</dcterms:modified>
</cp:coreProperties>
</file>

<file path=docProps/custom.xml><?xml version="1.0" encoding="utf-8"?>
<Properties xmlns="http://schemas.openxmlformats.org/officeDocument/2006/custom-properties" xmlns:vt="http://schemas.openxmlformats.org/officeDocument/2006/docPropsVTypes"/>
</file>