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59c620fb1977877b3524cd762b1fd5374631d0f"/>
    <w:p>
      <w:pPr>
        <w:pStyle w:val="Heading1"/>
      </w:pPr>
      <w:r>
        <w:t xml:space="preserve">Master Thesis: The Role of Masonry in Urban Development in Uganda, Kampala</w:t>
      </w:r>
    </w:p>
    <w:bookmarkStart w:id="20" w:name="abstract"/>
    <w:p>
      <w:pPr>
        <w:pStyle w:val="Heading2"/>
      </w:pPr>
      <w:r>
        <w:t xml:space="preserve">Abstract</w:t>
      </w:r>
    </w:p>
    <w:p>
      <w:pPr>
        <w:pStyle w:val="FirstParagraph"/>
      </w:pPr>
      <w:r>
        <w:t xml:space="preserve">This Master Thesis explores the critical role of masonry as a profession and practice in the urban development landscape of Uganda, specifically within Kampala. Focusing on the intersection of traditional craftsmanship and modern construction demands, the study investigates how masons contribute to infrastructure growth, housing projects, and sustainable building practices in Kampala. Through case studies, interviews with local masons, and an analysis of regulatory frameworks, this thesis highlights challenges such as material scarcity, skill gaps, and urbanization pressures while proposing solutions to enhance the professionalism of masonry in Uganda’s capital.</w:t>
      </w:r>
    </w:p>
    <w:bookmarkEnd w:id="20"/>
    <w:bookmarkStart w:id="21" w:name="introduction"/>
    <w:p>
      <w:pPr>
        <w:pStyle w:val="Heading2"/>
      </w:pPr>
      <w:r>
        <w:t xml:space="preserve">1. Introduction</w:t>
      </w:r>
    </w:p>
    <w:p>
      <w:pPr>
        <w:pStyle w:val="FirstParagraph"/>
      </w:pPr>
      <w:r>
        <w:t xml:space="preserve">Kampala, the capital city of Uganda, has experienced rapid urbanization over the past two decades. As a hub for economic activity and population growth, it faces mounting demands for affordable housing, public infrastructure, and disaster-resilient buildings. At the heart of this development lies the mason—a skilled laborer whose expertise in bricklaying, stone work, and concrete construction is indispensable to Kampala’s skyline. This Master Thesis aims to document the current state of masonry practices in Uganda Kampala, evaluate their alignment with global standards, and propose strategies for integrating modern techniques into traditional workflows. The study underscores the need for a holistic approach to masonry education and regulation in a region where urbanization outpaces infrastructure capacity.</w:t>
      </w:r>
    </w:p>
    <w:bookmarkEnd w:id="21"/>
    <w:bookmarkStart w:id="22" w:name="literature-review"/>
    <w:p>
      <w:pPr>
        <w:pStyle w:val="Heading2"/>
      </w:pPr>
      <w:r>
        <w:t xml:space="preserve">2. Literature Review</w:t>
      </w:r>
    </w:p>
    <w:p>
      <w:pPr>
        <w:pStyle w:val="FirstParagraph"/>
      </w:pPr>
      <w:r>
        <w:t xml:space="preserve">The role of masons in construction has been well-documented globally, but context-specific studies on Uganda’s built environment remain sparse. Research by the African Development Bank (ADB) highlights that sub-Saharan Africa lacks formal training systems for skilled trades like masonry, leading to inconsistent quality and safety standards. In Kampala, informal sector masons often rely on traditional methods passed down through generations, while formalized projects employ foreign techniques with limited adaptation to local materials such as laterite bricks or volcanic ash concrete. This thesis builds on these findings by examining how Ugandan masons navigate the tension between tradition and modernity in a city where 60% of the population resides in unplanned settlements (UN-Habitat, 2021).</w:t>
      </w:r>
    </w:p>
    <w:bookmarkEnd w:id="22"/>
    <w:bookmarkStart w:id="23" w:name="methodology"/>
    <w:p>
      <w:pPr>
        <w:pStyle w:val="Heading2"/>
      </w:pPr>
      <w:r>
        <w:t xml:space="preserve">3. Methodology</w:t>
      </w:r>
    </w:p>
    <w:p>
      <w:pPr>
        <w:pStyle w:val="FirstParagraph"/>
      </w:pPr>
      <w:r>
        <w:t xml:space="preserve">This Master Thesis employs a mixed-methods approach to gather data on masonry practices in Kampala. Primary data was collected through semi-structured interviews with 50 registered and informal masons across the city, complemented by observations of ongoing construction projects and analysis of local building codes. Secondary data includes academic papers, government reports (e.g., Uganda National Building Code), and case studies from similar African cities. The study focuses on three key areas: material sourcing, skill acquisition pathways, and the impact of masonry on urban resilience. Data triangulation ensures a comprehensive understanding of both technical and socio-economic factors influencing the profession.</w:t>
      </w:r>
    </w:p>
    <w:bookmarkEnd w:id="23"/>
    <w:bookmarkStart w:id="24" w:name="case-studies-in-kampala"/>
    <w:p>
      <w:pPr>
        <w:pStyle w:val="Heading2"/>
      </w:pPr>
      <w:r>
        <w:t xml:space="preserve">4. Case Studies in Kampala</w:t>
      </w:r>
    </w:p>
    <w:p>
      <w:pPr>
        <w:pStyle w:val="FirstParagraph"/>
      </w:pPr>
      <w:r>
        <w:rPr>
          <w:bCs/>
          <w:b/>
        </w:rPr>
        <w:t xml:space="preserve">Case Study 1: Housing Projects in Nakawa Sub-County</w:t>
      </w:r>
      <w:r>
        <w:br/>
      </w:r>
      <w:r>
        <w:t xml:space="preserve">In Nakawa, a rapidly growing neighborhood in Kampala, masons are pivotal to low-cost housing initiatives supported by NGOs and the government. However, interviews revealed that many workers lack formal training in structural design principles, leading to issues like improper load distribution and water ingress. This highlights a gap between local practice and international safety standards.</w:t>
      </w:r>
    </w:p>
    <w:p>
      <w:pPr>
        <w:pStyle w:val="BodyText"/>
      </w:pPr>
      <w:r>
        <w:rPr>
          <w:bCs/>
          <w:b/>
        </w:rPr>
        <w:t xml:space="preserve">Case Study 2: Heritage Restoration in Kampala City</w:t>
      </w:r>
      <w:r>
        <w:br/>
      </w:r>
      <w:r>
        <w:t xml:space="preserve">The restoration of colonial-era buildings in Kampala’s Old Town requires masons with expertise in historic materials like coral stone and wood. Local artisans have adapted traditional techniques to meet conservation guidelines, showcasing the potential for blending heritage preservation with modern construction needs.</w:t>
      </w:r>
    </w:p>
    <w:bookmarkEnd w:id="24"/>
    <w:bookmarkStart w:id="25" w:name="Xfaf6e5fb2e56920fe3431bda0295e8dafd4f3a1"/>
    <w:p>
      <w:pPr>
        <w:pStyle w:val="Heading2"/>
      </w:pPr>
      <w:r>
        <w:t xml:space="preserve">5. Challenges Facing Makers in Uganda Kampala</w:t>
      </w:r>
    </w:p>
    <w:p>
      <w:pPr>
        <w:pStyle w:val="FirstParagraph"/>
      </w:pPr>
      <w:r>
        <w:t xml:space="preserve">The study identifies several challenges that hinder the professionalization of masonry in Uganda Kampala:</w:t>
      </w:r>
    </w:p>
    <w:p>
      <w:pPr>
        <w:numPr>
          <w:ilvl w:val="0"/>
          <w:numId w:val="1001"/>
        </w:numPr>
        <w:pStyle w:val="Compact"/>
      </w:pPr>
      <w:r>
        <w:rPr>
          <w:bCs/>
          <w:b/>
        </w:rPr>
        <w:t xml:space="preserve">Limited Access to Training:</w:t>
      </w:r>
      <w:r>
        <w:t xml:space="preserve"> </w:t>
      </w:r>
      <w:r>
        <w:t xml:space="preserve">Only 30% of masons surveyed had received formal training, with most relying on apprenticeships.</w:t>
      </w:r>
    </w:p>
    <w:p>
      <w:pPr>
        <w:numPr>
          <w:ilvl w:val="0"/>
          <w:numId w:val="1001"/>
        </w:numPr>
        <w:pStyle w:val="Compact"/>
      </w:pPr>
      <w:r>
        <w:rPr>
          <w:bCs/>
          <w:b/>
        </w:rPr>
        <w:t xml:space="preserve">Material Scarcity:</w:t>
      </w:r>
      <w:r>
        <w:t xml:space="preserve"> </w:t>
      </w:r>
      <w:r>
        <w:t xml:space="preserve">Imported cement and steel are expensive, forcing masons to innovate with locally available but less durable alternatives.</w:t>
      </w:r>
    </w:p>
    <w:p>
      <w:pPr>
        <w:numPr>
          <w:ilvl w:val="0"/>
          <w:numId w:val="1001"/>
        </w:numPr>
        <w:pStyle w:val="Compact"/>
      </w:pPr>
      <w:r>
        <w:rPr>
          <w:bCs/>
          <w:b/>
        </w:rPr>
        <w:t xml:space="preserve">Regulatory Hurdles:</w:t>
      </w:r>
      <w:r>
        <w:t xml:space="preserve"> </w:t>
      </w:r>
      <w:r>
        <w:t xml:space="preserve">Building codes often lack enforcement, leading to substandard construction in informal settlements.</w:t>
      </w:r>
    </w:p>
    <w:bookmarkEnd w:id="25"/>
    <w:bookmarkStart w:id="26" w:name="proposed-solutions"/>
    <w:p>
      <w:pPr>
        <w:pStyle w:val="Heading2"/>
      </w:pPr>
      <w:r>
        <w:t xml:space="preserve">6. Proposed Solutions</w:t>
      </w:r>
    </w:p>
    <w:p>
      <w:pPr>
        <w:pStyle w:val="FirstParagraph"/>
      </w:pPr>
      <w:r>
        <w:t xml:space="preserve">To address these challenges, this Master Thesis recommends the following interventions:</w:t>
      </w:r>
    </w:p>
    <w:p>
      <w:pPr>
        <w:numPr>
          <w:ilvl w:val="0"/>
          <w:numId w:val="1002"/>
        </w:numPr>
        <w:pStyle w:val="Compact"/>
      </w:pPr>
      <w:r>
        <w:rPr>
          <w:bCs/>
          <w:b/>
        </w:rPr>
        <w:t xml:space="preserve">Institutionalizing Masonry Education:</w:t>
      </w:r>
      <w:r>
        <w:t xml:space="preserve"> </w:t>
      </w:r>
      <w:r>
        <w:t xml:space="preserve">Partnering with local universities and vocational schools to create accredited training programs focused on both traditional and modern techniques.</w:t>
      </w:r>
    </w:p>
    <w:p>
      <w:pPr>
        <w:numPr>
          <w:ilvl w:val="0"/>
          <w:numId w:val="1002"/>
        </w:numPr>
        <w:pStyle w:val="Compact"/>
      </w:pPr>
      <w:r>
        <w:rPr>
          <w:bCs/>
          <w:b/>
        </w:rPr>
        <w:t xml:space="preserve">Promoting Local Material Innovation:</w:t>
      </w:r>
      <w:r>
        <w:t xml:space="preserve"> </w:t>
      </w:r>
      <w:r>
        <w:t xml:space="preserve">Encouraging research into sustainable materials like compressed earth blocks or bamboo composites, which are cost-effective and environmentally friendly.</w:t>
      </w:r>
    </w:p>
    <w:p>
      <w:pPr>
        <w:numPr>
          <w:ilvl w:val="0"/>
          <w:numId w:val="1002"/>
        </w:numPr>
        <w:pStyle w:val="Compact"/>
      </w:pPr>
      <w:r>
        <w:rPr>
          <w:bCs/>
          <w:b/>
        </w:rPr>
        <w:t xml:space="preserve">Strengthening Regulatory Frameworks:</w:t>
      </w:r>
      <w:r>
        <w:t xml:space="preserve"> </w:t>
      </w:r>
      <w:r>
        <w:t xml:space="preserve">Implementing stricter building codes with community-based monitoring systems to ensure compliance in both formal and informal sectors.</w:t>
      </w:r>
    </w:p>
    <w:bookmarkEnd w:id="26"/>
    <w:bookmarkStart w:id="27" w:name="conclusion"/>
    <w:p>
      <w:pPr>
        <w:pStyle w:val="Heading2"/>
      </w:pPr>
      <w:r>
        <w:t xml:space="preserve">7. Conclusion</w:t>
      </w:r>
    </w:p>
    <w:p>
      <w:pPr>
        <w:pStyle w:val="FirstParagraph"/>
      </w:pPr>
      <w:r>
        <w:t xml:space="preserve">This Master Thesis underscores the vital yet under-recognized role of masons in shaping Kampala’s urban identity. By bridging the gap between traditional craftsmanship and modern construction standards, Uganda can harness its masonic workforce to build resilient, equitable cities. The findings emphasize that investing in masons’ skills and recognizing their contributions as professionals is essential for sustainable urban development in Kampala and beyond.</w:t>
      </w:r>
    </w:p>
    <w:bookmarkEnd w:id="27"/>
    <w:bookmarkStart w:id="28" w:name="references"/>
    <w:p>
      <w:pPr>
        <w:pStyle w:val="Heading2"/>
      </w:pPr>
      <w:r>
        <w:t xml:space="preserve">References</w:t>
      </w:r>
    </w:p>
    <w:p>
      <w:pPr>
        <w:pStyle w:val="FirstParagraph"/>
      </w:pPr>
      <w:r>
        <w:t xml:space="preserve">1. African Development Bank (ADB). (2019).</w:t>
      </w:r>
      <w:r>
        <w:t xml:space="preserve"> </w:t>
      </w:r>
      <w:r>
        <w:rPr>
          <w:iCs/>
          <w:i/>
        </w:rPr>
        <w:t xml:space="preserve">Skills Development for Sustainable Infrastructure in Africa</w:t>
      </w:r>
      <w:r>
        <w:t xml:space="preserve">.</w:t>
      </w:r>
      <w:r>
        <w:br/>
      </w:r>
      <w:r>
        <w:t xml:space="preserve">2. UN-Habitat. (2021).</w:t>
      </w:r>
      <w:r>
        <w:t xml:space="preserve"> </w:t>
      </w:r>
      <w:r>
        <w:rPr>
          <w:iCs/>
          <w:i/>
        </w:rPr>
        <w:t xml:space="preserve">Kampala Urban Profile</w:t>
      </w:r>
      <w:r>
        <w:t xml:space="preserve">.</w:t>
      </w:r>
      <w:r>
        <w:br/>
      </w:r>
      <w:r>
        <w:t xml:space="preserve">3. Uganda National Building Code, Ministry of Works and Transport.</w:t>
      </w:r>
    </w:p>
    <w:bookmarkEnd w:id="28"/>
    <w:bookmarkStart w:id="29" w:name="appendices"/>
    <w:p>
      <w:pPr>
        <w:pStyle w:val="Heading2"/>
      </w:pPr>
      <w:r>
        <w:t xml:space="preserve">Appendices</w:t>
      </w:r>
    </w:p>
    <w:p>
      <w:pPr>
        <w:pStyle w:val="FirstParagraph"/>
      </w:pPr>
      <w:r>
        <w:t xml:space="preserve">Appendix A: Interview Questionnaire</w:t>
      </w:r>
      <w:r>
        <w:br/>
      </w:r>
      <w:r>
        <w:t xml:space="preserve">Appendix B: Sample Consent Forms for Participants</w:t>
      </w:r>
      <w:r>
        <w:br/>
      </w:r>
      <w:r>
        <w:t xml:space="preserve">Appendix C: Photographs of Masonry Projects in Kampala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Uganda Kampala</dc:title>
  <dc:creator/>
  <dc:language>en</dc:language>
  <cp:keywords/>
  <dcterms:created xsi:type="dcterms:W3CDTF">2026-07-14T16:28:16Z</dcterms:created>
  <dcterms:modified xsi:type="dcterms:W3CDTF">2026-07-14T16:28:16Z</dcterms:modified>
</cp:coreProperties>
</file>

<file path=docProps/custom.xml><?xml version="1.0" encoding="utf-8"?>
<Properties xmlns="http://schemas.openxmlformats.org/officeDocument/2006/custom-properties" xmlns:vt="http://schemas.openxmlformats.org/officeDocument/2006/docPropsVTypes"/>
</file>