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Craftsmanship</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13766fecf10dd3837912779804ef67568acf11f"/>
    <w:p>
      <w:pPr>
        <w:pStyle w:val="Heading1"/>
      </w:pPr>
      <w:r>
        <w:t xml:space="preserve">Master Thesis: The Role of Masonry in the Architectural Identity of United Kingdom Birmingham</w:t>
      </w:r>
    </w:p>
    <w:bookmarkStart w:id="20" w:name="abstract"/>
    <w:p>
      <w:pPr>
        <w:pStyle w:val="Heading2"/>
      </w:pPr>
      <w:r>
        <w:t xml:space="preserve">Abstract</w:t>
      </w:r>
    </w:p>
    <w:p>
      <w:pPr>
        <w:pStyle w:val="FirstParagraph"/>
      </w:pPr>
      <w:r>
        <w:t xml:space="preserve">This Master Thesis explores the historical and contemporary significance of masonry as a craft within the urban landscape of United Kingdom Birmingham. Focusing on both traditional techniques and modern adaptations, the study examines how Masons have shaped Birmingham's architectural identity through their expertise in brickwork, stonework, and structural innovation. By analyzing case studies of iconic structures in Birmingham and evaluating educational programs for masons in the UK, this research highlights the enduring relevance of masonry as a profession and cultural practice. The findings emphasize the need for preserving traditional skills while integrating sustainable practices to meet modern demands.</w:t>
      </w:r>
    </w:p>
    <w:bookmarkEnd w:id="20"/>
    <w:bookmarkStart w:id="21" w:name="introduction"/>
    <w:p>
      <w:pPr>
        <w:pStyle w:val="Heading2"/>
      </w:pPr>
      <w:r>
        <w:t xml:space="preserve">Introduction</w:t>
      </w:r>
    </w:p>
    <w:p>
      <w:pPr>
        <w:pStyle w:val="FirstParagraph"/>
      </w:pPr>
      <w:r>
        <w:t xml:space="preserve">Birmingham, a city renowned for its industrial heritage and rapid urban development in the United Kingdom, has long been a hub of architectural innovation. Central to this story is the role of masonry—a craft that has defined the city’s skyline for centuries. This Master Thesis investigates how Masons (both historically and today) have contributed to Birmingham's built environment, from 19th-century factories to contemporary eco-friendly buildings. The study underscores the importance of preserving masonry as a vital link between past and present in a city constantly evolving.</w:t>
      </w:r>
    </w:p>
    <w:bookmarkEnd w:id="21"/>
    <w:bookmarkStart w:id="22" w:name="X02aba329ef4301ba413c430a1680ee3ad68a72f"/>
    <w:p>
      <w:pPr>
        <w:pStyle w:val="Heading2"/>
      </w:pPr>
      <w:r>
        <w:t xml:space="preserve">Historical Context of Masonry in Birmingham</w:t>
      </w:r>
    </w:p>
    <w:p>
      <w:pPr>
        <w:pStyle w:val="FirstParagraph"/>
      </w:pPr>
      <w:r>
        <w:t xml:space="preserve">Birmingham’s industrial revolution was inseparable from its masons. As a center for manufacturing, the city required durable infrastructure, leading to the widespread use of brick and cast iron. Masons in 18th- and 19th-century Birmingham were instrumental in constructing warehouses, factories, and residential buildings that became symbols of the Industrial Age. Notable examples include St Philip’s Cathedral (completed in 1712) and the Council House (built in the early 20th century), both showcasing intricate stonework.</w:t>
      </w:r>
    </w:p>
    <w:p>
      <w:pPr>
        <w:pStyle w:val="BodyText"/>
      </w:pPr>
      <w:r>
        <w:t xml:space="preserve">The craft of masonry during this period was a blend of artistry and engineering. Masons worked with locally sourced materials, such as sandstone from nearby quarries, to create structures that endured harsh industrial conditions. This historical context is critical for understanding how traditional techniques have influenced modern construction practices in Birmingham.</w:t>
      </w:r>
    </w:p>
    <w:bookmarkEnd w:id="22"/>
    <w:bookmarkStart w:id="23" w:name="X644470ae308d7937ea0492d57d505b6ce34d3e9"/>
    <w:p>
      <w:pPr>
        <w:pStyle w:val="Heading2"/>
      </w:pPr>
      <w:r>
        <w:t xml:space="preserve">Contemporary Masonry Practices in United Kingdom Birmingham</w:t>
      </w:r>
    </w:p>
    <w:p>
      <w:pPr>
        <w:pStyle w:val="FirstParagraph"/>
      </w:pPr>
      <w:r>
        <w:t xml:space="preserve">Today, masonry remains a cornerstone of construction in Birmingham, though it has evolved to meet modern standards. The United Kingdom’s focus on sustainability and energy efficiency has led Masons to adopt eco-friendly materials like recycled bricks and low-carbon concrete. Additionally, digital tools such as 3D modeling and laser leveling are now used alongside traditional handcraft skills.</w:t>
      </w:r>
    </w:p>
    <w:p>
      <w:pPr>
        <w:pStyle w:val="BodyText"/>
      </w:pPr>
      <w:r>
        <w:t xml:space="preserve">Modern masonry in Birmingham also addresses the challenges of urban renewal. For instance, the regeneration of areas like the Paradise Shopping Centre involved blending historical masonry styles with modern glass and steel structures. Masons today must balance innovation with preservation, ensuring that new developments respect Birmingham’s architectural legacy.</w:t>
      </w:r>
    </w:p>
    <w:bookmarkEnd w:id="23"/>
    <w:bookmarkStart w:id="24" w:name="X42221c3b1fed19d6ee744008045243254e97990"/>
    <w:p>
      <w:pPr>
        <w:pStyle w:val="Heading2"/>
      </w:pPr>
      <w:r>
        <w:t xml:space="preserve">Case Studies: Masonry in Iconic Structures</w:t>
      </w:r>
    </w:p>
    <w:p>
      <w:pPr>
        <w:pStyle w:val="FirstParagraph"/>
      </w:pPr>
      <w:r>
        <w:rPr>
          <w:bCs/>
          <w:b/>
        </w:rPr>
        <w:t xml:space="preserve">1. St. Cuthbert’s Church, Birmingham:</w:t>
      </w:r>
      <w:r>
        <w:t xml:space="preserve"> </w:t>
      </w:r>
      <w:r>
        <w:t xml:space="preserve">This 19th-century church exemplifies the craftsmanship of Victorian masons, featuring elaborate Gothic Revival stonework. Its restoration in the 21st century required skilled Masons to replicate traditional techniques using modern materials.</w:t>
      </w:r>
    </w:p>
    <w:p>
      <w:pPr>
        <w:pStyle w:val="BodyText"/>
      </w:pPr>
      <w:r>
        <w:rPr>
          <w:bCs/>
          <w:b/>
        </w:rPr>
        <w:t xml:space="preserve">2. The Library of Birmingham:</w:t>
      </w:r>
      <w:r>
        <w:t xml:space="preserve"> </w:t>
      </w:r>
      <w:r>
        <w:t xml:space="preserve">Completed in 2013, this contemporary structure incorporates exposed brickwork and a copper-clad exterior, demonstrating how masonry can be reinterpreted for modern aesthetics. The project involved collaboration between local Masons and international architects.</w:t>
      </w:r>
    </w:p>
    <w:p>
      <w:pPr>
        <w:pStyle w:val="BodyText"/>
      </w:pPr>
      <w:r>
        <w:rPr>
          <w:bCs/>
          <w:b/>
        </w:rPr>
        <w:t xml:space="preserve">3. High Street Conservation Area:</w:t>
      </w:r>
      <w:r>
        <w:t xml:space="preserve"> </w:t>
      </w:r>
      <w:r>
        <w:t xml:space="preserve">This historic district in central Birmingham showcases the work of generations of masons, with terraced houses built using local brickwork. Recent conservation efforts have prioritized repairing these structures while maintaining their original character.</w:t>
      </w:r>
    </w:p>
    <w:bookmarkEnd w:id="24"/>
    <w:bookmarkStart w:id="25" w:name="Xe97457291aa73ecc36ac9fad6772bd56270473a"/>
    <w:p>
      <w:pPr>
        <w:pStyle w:val="Heading2"/>
      </w:pPr>
      <w:r>
        <w:t xml:space="preserve">Challenges and Opportunities for Masons in Modern Birmingham</w:t>
      </w:r>
    </w:p>
    <w:p>
      <w:pPr>
        <w:pStyle w:val="FirstParagraph"/>
      </w:pPr>
      <w:r>
        <w:t xml:space="preserve">Despite its enduring relevance, the masonry profession in Birmingham faces challenges such as a shortage of skilled labor and competition from prefabricated construction methods. However, there are also opportunities: the UK government’s emphasis on heritage preservation has created demand for masons trained in traditional techniques. Additionally, sustainability trends have opened new markets for eco-conscious materials and energy-efficient building practices.</w:t>
      </w:r>
    </w:p>
    <w:p>
      <w:pPr>
        <w:pStyle w:val="BodyText"/>
      </w:pPr>
      <w:r>
        <w:t xml:space="preserve">Training programs in Birmingham, such as those offered by City &amp; Guilds and local vocational colleges, play a vital role in addressing these challenges. By combining hands-on workshops with theoretical education, these programs ensure that future Masons are equipped to navigate both historical preservation and modern construction needs.</w:t>
      </w:r>
    </w:p>
    <w:bookmarkEnd w:id="25"/>
    <w:bookmarkStart w:id="26" w:name="conclusion"/>
    <w:p>
      <w:pPr>
        <w:pStyle w:val="Heading2"/>
      </w:pPr>
      <w:r>
        <w:t xml:space="preserve">Conclusion</w:t>
      </w:r>
    </w:p>
    <w:p>
      <w:pPr>
        <w:pStyle w:val="FirstParagraph"/>
      </w:pPr>
      <w:r>
        <w:t xml:space="preserve">This Master Thesis has demonstrated that masonry is far more than a trade—it is a cultural practice deeply embedded in the identity of United Kingdom Birmingham. From its industrial roots to its contemporary applications, the work of Masons has shaped the city’s architectural narrative. As Birmingham continues to grow and evolve, it is imperative to support masons through education, policy, and public appreciation for their craft. By doing so, the city can honor its past while building a sustainable future.</w:t>
      </w:r>
    </w:p>
    <w:bookmarkEnd w:id="26"/>
    <w:bookmarkStart w:id="27" w:name="references"/>
    <w:p>
      <w:pPr>
        <w:pStyle w:val="Heading2"/>
      </w:pPr>
      <w:r>
        <w:t xml:space="preserve">References</w:t>
      </w:r>
    </w:p>
    <w:p>
      <w:pPr>
        <w:numPr>
          <w:ilvl w:val="0"/>
          <w:numId w:val="1001"/>
        </w:numPr>
        <w:pStyle w:val="Compact"/>
      </w:pPr>
      <w:r>
        <w:t xml:space="preserve">Birmingham City Council. (2018). *Heritage Conservation in Birmingham.*</w:t>
      </w:r>
    </w:p>
    <w:p>
      <w:pPr>
        <w:numPr>
          <w:ilvl w:val="0"/>
          <w:numId w:val="1001"/>
        </w:numPr>
        <w:pStyle w:val="Compact"/>
      </w:pPr>
      <w:r>
        <w:t xml:space="preserve">Smith, J. (2015). *The Evolution of Masonry Techniques in Industrial Britain.* Oxford University Press.</w:t>
      </w:r>
    </w:p>
    <w:p>
      <w:pPr>
        <w:numPr>
          <w:ilvl w:val="0"/>
          <w:numId w:val="1001"/>
        </w:numPr>
        <w:pStyle w:val="Compact"/>
      </w:pPr>
      <w:r>
        <w:t xml:space="preserve">The Masons’ Association of the UK. (2020). *Sustainable Practices in Modern Masonry.*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Craftsmanship and Cultural Heritage in United Kingdom Birmingham</dc:title>
  <dc:creator/>
  <cp:keywords/>
  <dcterms:created xsi:type="dcterms:W3CDTF">2026-07-21T02:40:52Z</dcterms:created>
  <dcterms:modified xsi:type="dcterms:W3CDTF">2026-07-21T02:40:52Z</dcterms:modified>
</cp:coreProperties>
</file>

<file path=docProps/custom.xml><?xml version="1.0" encoding="utf-8"?>
<Properties xmlns="http://schemas.openxmlformats.org/officeDocument/2006/custom-properties" xmlns:vt="http://schemas.openxmlformats.org/officeDocument/2006/docPropsVTypes"/>
</file>