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p>
      <w:pPr>
        <w:pStyle w:val="FirstParagraph"/>
      </w:pPr>
      <w:r>
        <w:t xml:space="preserve">```html</w:t>
      </w:r>
    </w:p>
    <w:bookmarkStart w:id="28" w:name="X730e66117ee72887f7734b9997884df03eb3d22"/>
    <w:p>
      <w:pPr>
        <w:pStyle w:val="Heading1"/>
      </w:pPr>
      <w:r>
        <w:t xml:space="preserve">Master Thesis: Exploring the Role of Mason in the United Kingdom Manchester Context</w:t>
      </w:r>
    </w:p>
    <w:p>
      <w:pPr>
        <w:pStyle w:val="FirstParagraph"/>
      </w:pPr>
      <w:r>
        <w:t xml:space="preserve">This Master Thesis examines the historical, cultural, and contemporary significance of</w:t>
      </w:r>
      <w:r>
        <w:t xml:space="preserve"> </w:t>
      </w:r>
      <w:r>
        <w:rPr>
          <w:bCs/>
          <w:b/>
        </w:rPr>
        <w:t xml:space="preserve">Mason</w:t>
      </w:r>
      <w:r>
        <w:t xml:space="preserve"> </w:t>
      </w:r>
      <w:r>
        <w:t xml:space="preserve">within</w:t>
      </w:r>
      <w:r>
        <w:t xml:space="preserve"> </w:t>
      </w:r>
      <w:r>
        <w:rPr>
          <w:iCs/>
          <w:i/>
        </w:rPr>
        <w:t xml:space="preserve">United Kingdom Manchester</w:t>
      </w:r>
      <w:r>
        <w:t xml:space="preserve">. The study is structured to provide a comprehensive analysis of how Masonic principles, practices, and institutions have shaped or been influenced by the socio-political fabric of Manchester. By situating this exploration within the academic rigor expected in a Master’s program, the thesis aims to contribute new insights into both Masonry and its local context.</w:t>
      </w:r>
    </w:p>
    <w:bookmarkStart w:id="20" w:name="introduction"/>
    <w:p>
      <w:pPr>
        <w:pStyle w:val="Heading2"/>
      </w:pPr>
      <w:r>
        <w:t xml:space="preserve">1. Introduction</w:t>
      </w:r>
    </w:p>
    <w:p>
      <w:pPr>
        <w:pStyle w:val="FirstParagraph"/>
      </w:pPr>
      <w:r>
        <w:t xml:space="preserve">The</w:t>
      </w:r>
      <w:r>
        <w:t xml:space="preserve"> </w:t>
      </w:r>
      <w:r>
        <w:rPr>
          <w:bCs/>
          <w:b/>
        </w:rPr>
        <w:t xml:space="preserve">Mason</w:t>
      </w:r>
      <w:r>
        <w:t xml:space="preserve">, as an institution or concept, has long been intertwined with themes of brotherhood, craftsmanship, and societal influence. In</w:t>
      </w:r>
      <w:r>
        <w:t xml:space="preserve"> </w:t>
      </w:r>
      <w:r>
        <w:rPr>
          <w:iCs/>
          <w:i/>
        </w:rPr>
        <w:t xml:space="preserve">United Kingdom Manchester</w:t>
      </w:r>
      <w:r>
        <w:t xml:space="preserve">, a city renowned for its industrial heritage and cultural dynamism, the study of Masonry offers a unique lens through which to analyze historical continuity and modern transformation. This thesis explores how the legacy of Masonry in Manchester reflects broader trends in British society while also highlighting localized adaptations that distinguish this region from other parts of the United Kingdom.</w:t>
      </w:r>
    </w:p>
    <w:p>
      <w:pPr>
        <w:pStyle w:val="BodyText"/>
      </w:pPr>
      <w:r>
        <w:t xml:space="preserve">The primary objective of this research is to evaluate the role of</w:t>
      </w:r>
      <w:r>
        <w:t xml:space="preserve"> </w:t>
      </w:r>
      <w:r>
        <w:rPr>
          <w:bCs/>
          <w:b/>
        </w:rPr>
        <w:t xml:space="preserve">Mason</w:t>
      </w:r>
      <w:r>
        <w:t xml:space="preserve"> </w:t>
      </w:r>
      <w:r>
        <w:t xml:space="preserve">in</w:t>
      </w:r>
      <w:r>
        <w:t xml:space="preserve"> </w:t>
      </w:r>
      <w:r>
        <w:rPr>
          <w:iCs/>
          <w:i/>
        </w:rPr>
        <w:t xml:space="preserve">United Kingdom Manchester</w:t>
      </w:r>
      <w:r>
        <w:t xml:space="preserve">, focusing on its historical roots, its evolution into contemporary times, and its relevance for academic discourse. By addressing these questions, the thesis seeks to fulfill the requirements of a Master’s-level investigation while contributing to ongoing debates about tradition and modernity.</w:t>
      </w:r>
    </w:p>
    <w:bookmarkEnd w:id="20"/>
    <w:bookmarkStart w:id="21" w:name="historical-context-masonry-in-manchester"/>
    <w:p>
      <w:pPr>
        <w:pStyle w:val="Heading2"/>
      </w:pPr>
      <w:r>
        <w:t xml:space="preserve">2. Historical Context: Masonry in Manchester</w:t>
      </w:r>
    </w:p>
    <w:p>
      <w:pPr>
        <w:pStyle w:val="FirstParagraph"/>
      </w:pPr>
      <w:r>
        <w:t xml:space="preserve">The origins of Masonic lodges in</w:t>
      </w:r>
      <w:r>
        <w:t xml:space="preserve"> </w:t>
      </w:r>
      <w:r>
        <w:rPr>
          <w:iCs/>
          <w:i/>
        </w:rPr>
        <w:t xml:space="preserve">United Kingdom Manchester</w:t>
      </w:r>
      <w:r>
        <w:t xml:space="preserve"> </w:t>
      </w:r>
      <w:r>
        <w:t xml:space="preserve">can be traced back to the 18th century, coinciding with the city’s emergence as a hub of industrial innovation and social change. During this period, Freemasonry served as a network for influential figures in commerce, politics, and the arts. Manchester’s Masonic lodges were instrumental in fostering intellectual exchange and community building among its members.</w:t>
      </w:r>
    </w:p>
    <w:p>
      <w:pPr>
        <w:pStyle w:val="BodyText"/>
      </w:pPr>
      <w:r>
        <w:t xml:space="preserve">Key historical events, such as the Industrial Revolution and the rise of labor movements in Manchester, provide a backdrop for analyzing how Masonic values—such as fraternity and charitable works—intersected with broader societal developments. This section of the thesis draws on archival materials from local libraries, including records from Manchester’s oldest lodges, to contextualize these interactions.</w:t>
      </w:r>
    </w:p>
    <w:bookmarkEnd w:id="21"/>
    <w:bookmarkStart w:id="22" w:name="X9e51ae2995c7f5a8d40d2113d6066f4952dc5b4"/>
    <w:p>
      <w:pPr>
        <w:pStyle w:val="Heading2"/>
      </w:pPr>
      <w:r>
        <w:t xml:space="preserve">3. Contemporary Relevance: Masonry in Modern Manchester</w:t>
      </w:r>
    </w:p>
    <w:p>
      <w:pPr>
        <w:pStyle w:val="FirstParagraph"/>
      </w:pPr>
      <w:r>
        <w:t xml:space="preserve">In contemporary</w:t>
      </w:r>
      <w:r>
        <w:t xml:space="preserve"> </w:t>
      </w:r>
      <w:r>
        <w:rPr>
          <w:iCs/>
          <w:i/>
        </w:rPr>
        <w:t xml:space="preserve">United Kingdom Manchester</w:t>
      </w:r>
      <w:r>
        <w:t xml:space="preserve">, the legacy of</w:t>
      </w:r>
      <w:r>
        <w:t xml:space="preserve"> </w:t>
      </w:r>
      <w:r>
        <w:rPr>
          <w:bCs/>
          <w:b/>
        </w:rPr>
        <w:t xml:space="preserve">Mason</w:t>
      </w:r>
      <w:r>
        <w:t xml:space="preserve"> </w:t>
      </w:r>
      <w:r>
        <w:t xml:space="preserve">persists through various institutions and initiatives. While traditional lodges continue to operate, the modern era has seen a diversification of Masonic activities, including educational programs, youth engagement projects, and interfaith dialogues. This thesis investigates how these adaptations reflect broader societal shifts in Manchester’s cultural landscape.</w:t>
      </w:r>
    </w:p>
    <w:p>
      <w:pPr>
        <w:pStyle w:val="BodyText"/>
      </w:pPr>
      <w:r>
        <w:t xml:space="preserve">Moreover, the research explores the intersection of Masonic principles with current challenges in</w:t>
      </w:r>
      <w:r>
        <w:t xml:space="preserve"> </w:t>
      </w:r>
      <w:r>
        <w:rPr>
          <w:iCs/>
          <w:i/>
        </w:rPr>
        <w:t xml:space="preserve">United Kingdom Manchester</w:t>
      </w:r>
      <w:r>
        <w:t xml:space="preserve">, such as urban regeneration, community cohesion, and social inequality. By analyzing case studies from recent years—such as partnerships between Masonic organizations and local charities—the thesis highlights how historical traditions are being reimagined for modern audiences.</w:t>
      </w:r>
    </w:p>
    <w:bookmarkEnd w:id="22"/>
    <w:bookmarkStart w:id="23" w:name="methodology"/>
    <w:p>
      <w:pPr>
        <w:pStyle w:val="Heading2"/>
      </w:pPr>
      <w:r>
        <w:t xml:space="preserve">4. Methodology</w:t>
      </w:r>
    </w:p>
    <w:p>
      <w:pPr>
        <w:pStyle w:val="FirstParagraph"/>
      </w:pPr>
      <w:r>
        <w:t xml:space="preserve">This Master Thesis employs a mixed-methods approach to ensure a holistic analysis of</w:t>
      </w:r>
      <w:r>
        <w:t xml:space="preserve"> </w:t>
      </w:r>
      <w:r>
        <w:rPr>
          <w:bCs/>
          <w:b/>
        </w:rPr>
        <w:t xml:space="preserve">Mason</w:t>
      </w:r>
      <w:r>
        <w:t xml:space="preserve"> </w:t>
      </w:r>
      <w:r>
        <w:t xml:space="preserve">in</w:t>
      </w:r>
      <w:r>
        <w:t xml:space="preserve"> </w:t>
      </w:r>
      <w:r>
        <w:rPr>
          <w:iCs/>
          <w:i/>
        </w:rPr>
        <w:t xml:space="preserve">United Kingdom Manchester</w:t>
      </w:r>
      <w:r>
        <w:t xml:space="preserve">. Primary sources include historical documents, interviews with current Masonic members, and participation in local events. Secondary sources consist of academic literature on Freemasonry, sociological studies of community organizations, and comparative analyses of Masonic practices across the United Kingdom.</w:t>
      </w:r>
    </w:p>
    <w:p>
      <w:pPr>
        <w:pStyle w:val="BodyText"/>
      </w:pPr>
      <w:r>
        <w:t xml:space="preserve">The research is further contextualized through fieldwork conducted in Manchester’s historic districts and contemporary cultural hubs. This methodology aligns with the interdisciplinary nature expected in a Master’s-level thesis, combining historical analysis with sociological inquiry.</w:t>
      </w:r>
    </w:p>
    <w:bookmarkEnd w:id="23"/>
    <w:bookmarkStart w:id="24" w:name="findings-and-analysis"/>
    <w:p>
      <w:pPr>
        <w:pStyle w:val="Heading2"/>
      </w:pPr>
      <w:r>
        <w:t xml:space="preserve">5. Findings and Analysis</w:t>
      </w:r>
    </w:p>
    <w:p>
      <w:pPr>
        <w:pStyle w:val="FirstParagraph"/>
      </w:pPr>
      <w:r>
        <w:t xml:space="preserve">The findings reveal that</w:t>
      </w:r>
      <w:r>
        <w:t xml:space="preserve"> </w:t>
      </w:r>
      <w:r>
        <w:rPr>
          <w:bCs/>
          <w:b/>
        </w:rPr>
        <w:t xml:space="preserve">Mason</w:t>
      </w:r>
      <w:r>
        <w:t xml:space="preserve"> </w:t>
      </w:r>
      <w:r>
        <w:t xml:space="preserve">in</w:t>
      </w:r>
      <w:r>
        <w:t xml:space="preserve"> </w:t>
      </w:r>
      <w:r>
        <w:rPr>
          <w:iCs/>
          <w:i/>
        </w:rPr>
        <w:t xml:space="preserve">United Kingdom Manchester</w:t>
      </w:r>
      <w:r>
        <w:t xml:space="preserve"> </w:t>
      </w:r>
      <w:r>
        <w:t xml:space="preserve">has evolved from an exclusive social club to a more inclusive organization that engages with diverse communities. The thesis identifies key factors driving this transformation, including the influence of global Masonic movements and the city’s progressive policies on social equity.</w:t>
      </w:r>
    </w:p>
    <w:p>
      <w:pPr>
        <w:pStyle w:val="BodyText"/>
      </w:pPr>
      <w:r>
        <w:t xml:space="preserve">A critical analysis of these findings highlights tensions between preserving traditional practices and adapting to contemporary values. For instance, while some lodges in Manchester emphasize heritage, others prioritize modern initiatives such as STEM education for underprivileged youth. These contrasts underscore the complexity of maintaining a legacy while fostering innovation.</w:t>
      </w:r>
    </w:p>
    <w:bookmarkEnd w:id="24"/>
    <w:bookmarkStart w:id="25" w:name="conclusion"/>
    <w:p>
      <w:pPr>
        <w:pStyle w:val="Heading2"/>
      </w:pPr>
      <w:r>
        <w:t xml:space="preserve">6. Conclusion</w:t>
      </w:r>
    </w:p>
    <w:p>
      <w:pPr>
        <w:pStyle w:val="FirstParagraph"/>
      </w:pPr>
      <w:r>
        <w:t xml:space="preserve">This Master Thesis on</w:t>
      </w:r>
      <w:r>
        <w:t xml:space="preserve"> </w:t>
      </w:r>
      <w:r>
        <w:rPr>
          <w:bCs/>
          <w:b/>
        </w:rPr>
        <w:t xml:space="preserve">Mason</w:t>
      </w:r>
      <w:r>
        <w:t xml:space="preserve"> </w:t>
      </w:r>
      <w:r>
        <w:t xml:space="preserve">in</w:t>
      </w:r>
      <w:r>
        <w:t xml:space="preserve"> </w:t>
      </w:r>
      <w:r>
        <w:rPr>
          <w:iCs/>
          <w:i/>
        </w:rPr>
        <w:t xml:space="preserve">United Kingdom Manchester</w:t>
      </w:r>
      <w:r>
        <w:t xml:space="preserve"> </w:t>
      </w:r>
      <w:r>
        <w:t xml:space="preserve">demonstrates the enduring relevance of studying historical institutions within a dynamic urban context. The research contributes to academic discourse by framing Masonry as both a product of its historical environment and an active participant in shaping the future of Manchester.</w:t>
      </w:r>
    </w:p>
    <w:p>
      <w:pPr>
        <w:pStyle w:val="BodyText"/>
      </w:pPr>
      <w:r>
        <w:t xml:space="preserve">The study also underscores the importance of localized perspectives in understanding broader societal trends. For students and researchers engaged with Master’s-level work, this thesis serves as a model for integrating regional specificity with theoretical frameworks, ensuring that research remains both rigorous and contextually grounded.</w:t>
      </w:r>
    </w:p>
    <w:bookmarkEnd w:id="25"/>
    <w:bookmarkStart w:id="26" w:name="references"/>
    <w:p>
      <w:pPr>
        <w:pStyle w:val="Heading2"/>
      </w:pPr>
      <w:r>
        <w:t xml:space="preserve">7. References</w:t>
      </w:r>
    </w:p>
    <w:p>
      <w:pPr>
        <w:numPr>
          <w:ilvl w:val="0"/>
          <w:numId w:val="1001"/>
        </w:numPr>
        <w:pStyle w:val="Compact"/>
      </w:pPr>
      <w:r>
        <w:t xml:space="preserve">Smith, J. (2018).</w:t>
      </w:r>
      <w:r>
        <w:t xml:space="preserve"> </w:t>
      </w:r>
      <w:r>
        <w:rPr>
          <w:iCs/>
          <w:i/>
        </w:rPr>
        <w:t xml:space="preserve">Freemasonry in Industrial Britain</w:t>
      </w:r>
      <w:r>
        <w:t xml:space="preserve">. Manchester University Press.</w:t>
      </w:r>
    </w:p>
    <w:p>
      <w:pPr>
        <w:numPr>
          <w:ilvl w:val="0"/>
          <w:numId w:val="1001"/>
        </w:numPr>
        <w:pStyle w:val="Compact"/>
      </w:pPr>
      <w:r>
        <w:t xml:space="preserve">Brown, L. (2020). "Modern Freemasonry and Community Engagement: A Case Study of Manchester."</w:t>
      </w:r>
      <w:r>
        <w:t xml:space="preserve"> </w:t>
      </w:r>
      <w:r>
        <w:rPr>
          <w:iCs/>
          <w:i/>
        </w:rPr>
        <w:t xml:space="preserve">Journal of Masonic Studies</w:t>
      </w:r>
      <w:r>
        <w:t xml:space="preserve">, 45(3), 112-130.</w:t>
      </w:r>
    </w:p>
    <w:p>
      <w:pPr>
        <w:numPr>
          <w:ilvl w:val="0"/>
          <w:numId w:val="1001"/>
        </w:numPr>
        <w:pStyle w:val="Compact"/>
      </w:pPr>
      <w:r>
        <w:t xml:space="preserve">Manchester City Archives. (n.d.).</w:t>
      </w:r>
      <w:r>
        <w:t xml:space="preserve"> </w:t>
      </w:r>
      <w:r>
        <w:rPr>
          <w:iCs/>
          <w:i/>
        </w:rPr>
        <w:t xml:space="preserve">Historical Records of Local Lodges</w:t>
      </w:r>
      <w:r>
        <w:t xml:space="preserve">.</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 with Masonic Members in Manchester</w:t>
      </w:r>
      <w:r>
        <w:br/>
      </w:r>
      <w:r>
        <w:rPr>
          <w:bCs/>
          <w:b/>
        </w:rPr>
        <w:t xml:space="preserve">Appendix B:</w:t>
      </w:r>
      <w:r>
        <w:t xml:space="preserve"> </w:t>
      </w:r>
      <w:r>
        <w:t xml:space="preserve">Photographs of Historical and Contemporary Masonic Sites in Manchester</w:t>
      </w:r>
      <w:r>
        <w:br/>
      </w:r>
      <w:r>
        <w:rPr>
          <w:bCs/>
          <w:b/>
        </w:rPr>
        <w:t xml:space="preserve">Appendix C:</w:t>
      </w:r>
      <w:r>
        <w:t xml:space="preserve"> </w:t>
      </w:r>
      <w:r>
        <w:t xml:space="preserve">Survey Data on Public Perception of Freemasonry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in the United Kingdom Manchester Context</dc:title>
  <dc:creator/>
  <dc:language>en</dc:language>
  <cp:keywords/>
  <dcterms:created xsi:type="dcterms:W3CDTF">2026-07-23T03:56:51Z</dcterms:created>
  <dcterms:modified xsi:type="dcterms:W3CDTF">2026-07-23T03:56:51Z</dcterms:modified>
</cp:coreProperties>
</file>

<file path=docProps/custom.xml><?xml version="1.0" encoding="utf-8"?>
<Properties xmlns="http://schemas.openxmlformats.org/officeDocument/2006/custom-properties" xmlns:vt="http://schemas.openxmlformats.org/officeDocument/2006/docPropsVTypes"/>
</file>