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Techniques</w:t>
      </w:r>
      <w:r>
        <w:t xml:space="preserve"> </w:t>
      </w:r>
      <w:r>
        <w:t xml:space="preserve">in</w:t>
      </w:r>
      <w:r>
        <w:t xml:space="preserve"> </w:t>
      </w:r>
      <w:r>
        <w:t xml:space="preserve">Urban</w:t>
      </w:r>
      <w:r>
        <w:t xml:space="preserve"> </w:t>
      </w:r>
      <w:r>
        <w:t xml:space="preserve">Construction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588e054b656ddba7e08e64529702fe4b99fc5cb"/>
    <w:p>
      <w:pPr>
        <w:pStyle w:val="Heading1"/>
      </w:pPr>
      <w:r>
        <w:t xml:space="preserve">Master Thesis: The Role of Masonry Techniques in Urban Construction in Vietnam Ho Chi Minh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application of masonry techniques in urban construction within Vietnam Ho Chi Minh City (HCMC), emphasizing the challenges and opportunities for integrating traditional methods with modern sustainability practices. As HCMC undergoes rapid urbanization, the demand for cost-effective, durable, and environmentally friendly construction materials has surged. Masonry—defined as the art of building structures using bricks, stones, or concrete blocks—remains a cornerstone of architectural design in this region. However, its adaptation to modern standards requires addressing technical limitations and aligning with local regulatory frameworks. This study combines theoretical analysis with case studies from HCMC’s construction sector to evaluate how masonry can contribute to sustainable urban development while preserving cultural heritage.</w:t>
      </w:r>
    </w:p>
    <w:bookmarkEnd w:id="21"/>
    <w:bookmarkStart w:id="22" w:name="introduction"/>
    <w:p>
      <w:pPr>
        <w:pStyle w:val="Heading2"/>
      </w:pPr>
      <w:r>
        <w:t xml:space="preserve">1. Introduction</w:t>
      </w:r>
    </w:p>
    <w:p>
      <w:pPr>
        <w:pStyle w:val="FirstParagraph"/>
      </w:pPr>
      <w:r>
        <w:t xml:space="preserve">The Master Thesis is framed within the context of Vietnam Ho Chi Minh City, a metropolitan area experiencing unprecedented growth in infrastructure and housing demand. With its dense population and economic dynamism, HCMC faces pressing challenges in construction efficiency, material sourcing, and environmental impact. Masonry techniques—rooted in both historical practices and contemporary innovations—offer a viable solution to these issues. This research aims to bridge the gap between traditional masonry methods and modern engineering standards by investigating their relevance in HCMC’s urban landscape.</w:t>
      </w:r>
    </w:p>
    <w:p>
      <w:pPr>
        <w:pStyle w:val="BodyText"/>
      </w:pPr>
      <w:r>
        <w:t xml:space="preserve">The thesis will analyze the role of mason (skilled labor) in executing these techniques, the materials used (such as clay bricks, aerated concrete blocks, and recycled aggregates), and the socio-economic factors influencing their adoption. By addressing these aspects, this work contributes to a broader discourse on sustainable construction in rapidly developing cities like HCMC.</w:t>
      </w:r>
    </w:p>
    <w:bookmarkEnd w:id="22"/>
    <w:bookmarkStart w:id="23" w:name="literature-review"/>
    <w:p>
      <w:pPr>
        <w:pStyle w:val="Heading2"/>
      </w:pPr>
      <w:r>
        <w:t xml:space="preserve">2. Literature Review</w:t>
      </w:r>
    </w:p>
    <w:p>
      <w:pPr>
        <w:pStyle w:val="FirstParagraph"/>
      </w:pPr>
      <w:r>
        <w:t xml:space="preserve">Masonry has been a fundamental construction technique for centuries, valued for its strength, thermal insulation properties, and adaptability to local climates. In Vietnam, traditional masonry often employs locally sourced clay bricks and lime mortar, reflecting the region’s resource availability and cultural practices. However, modern urbanization has introduced new materials like reinforced concrete blocks and high-performance cement mortars to meet structural demands.</w:t>
      </w:r>
    </w:p>
    <w:p>
      <w:pPr>
        <w:pStyle w:val="BodyText"/>
      </w:pPr>
      <w:r>
        <w:t xml:space="preserve">Studies on construction in HCMC highlight challenges such as material quality inconsistencies, labor shortages, and the need for standardized codes. For instance, a 2020 report by the Vietnam Construction Association noted that over 40% of masonry projects in HCMC experienced delays due to supply chain disruptions and unskilled labor. This thesis builds on such findings by proposing strategies to enhance masonry efficiency through training programs, material innovation, and policy alignment.</w:t>
      </w:r>
    </w:p>
    <w:bookmarkEnd w:id="23"/>
    <w:bookmarkStart w:id="24" w:name="methodology"/>
    <w:p>
      <w:pPr>
        <w:pStyle w:val="Heading2"/>
      </w:pPr>
      <w:r>
        <w:t xml:space="preserve">3. Methodology</w:t>
      </w:r>
    </w:p>
    <w:p>
      <w:pPr>
        <w:pStyle w:val="FirstParagraph"/>
      </w:pPr>
      <w:r>
        <w:t xml:space="preserve">This Master Thesis employs a mixed-methods approach: qualitative interviews with masons and construction managers in HCMC, quantitative analysis of masonry project data from 2018–2023, and comparative case studies of successful sustainable housing projects. The research is conducted in collaboration with local universities and industry stakeholders to ensure contextual relevance.</w:t>
      </w:r>
    </w:p>
    <w:p>
      <w:pPr>
        <w:pStyle w:val="BodyText"/>
      </w:pPr>
      <w:r>
        <w:t xml:space="preserve">Data collection includes:</w:t>
      </w:r>
    </w:p>
    <w:p>
      <w:pPr>
        <w:numPr>
          <w:ilvl w:val="0"/>
          <w:numId w:val="1001"/>
        </w:numPr>
        <w:pStyle w:val="Compact"/>
      </w:pPr>
      <w:r>
        <w:t xml:space="preserve">Interviews with 50 masons to assess their training, tools, and challenges.</w:t>
      </w:r>
    </w:p>
    <w:p>
      <w:pPr>
        <w:numPr>
          <w:ilvl w:val="0"/>
          <w:numId w:val="1001"/>
        </w:numPr>
        <w:pStyle w:val="Compact"/>
      </w:pPr>
      <w:r>
        <w:t xml:space="preserve">Surveys of 100 construction companies in HCMC regarding material usage and cost efficiency.</w:t>
      </w:r>
    </w:p>
    <w:p>
      <w:pPr>
        <w:numPr>
          <w:ilvl w:val="0"/>
          <w:numId w:val="1001"/>
        </w:numPr>
        <w:pStyle w:val="Compact"/>
      </w:pPr>
      <w:r>
        <w:t xml:space="preserve">Analysis of three case studies: (1) a low-income housing project using aerated concrete blocks, (2) a heritage restoration using traditional lime mortar, and (3) an office building integrating recycled aggregates.</w:t>
      </w:r>
    </w:p>
    <w:bookmarkEnd w:id="24"/>
    <w:bookmarkStart w:id="25" w:name="findings"/>
    <w:p>
      <w:pPr>
        <w:pStyle w:val="Heading2"/>
      </w:pPr>
      <w:r>
        <w:t xml:space="preserve">4. Findings</w:t>
      </w:r>
    </w:p>
    <w:p>
      <w:pPr>
        <w:pStyle w:val="FirstParagraph"/>
      </w:pPr>
      <w:r>
        <w:t xml:space="preserve">The findings reveal that while masonry remains widely used in HCMC, its integration with modern practices is uneven. Key insights include:</w:t>
      </w:r>
    </w:p>
    <w:p>
      <w:pPr>
        <w:numPr>
          <w:ilvl w:val="0"/>
          <w:numId w:val="1002"/>
        </w:numPr>
        <w:pStyle w:val="Compact"/>
      </w:pPr>
      <w:r>
        <w:rPr>
          <w:bCs/>
          <w:b/>
        </w:rPr>
        <w:t xml:space="preserve">Material Innovation:</w:t>
      </w:r>
      <w:r>
        <w:t xml:space="preserve"> </w:t>
      </w:r>
      <w:r>
        <w:t xml:space="preserve">The adoption of lightweight aerated concrete blocks reduced labor intensity by 30% compared to traditional bricks.</w:t>
      </w:r>
    </w:p>
    <w:p>
      <w:pPr>
        <w:numPr>
          <w:ilvl w:val="0"/>
          <w:numId w:val="1002"/>
        </w:numPr>
        <w:pStyle w:val="Compact"/>
      </w:pPr>
      <w:r>
        <w:rPr>
          <w:bCs/>
          <w:b/>
        </w:rPr>
        <w:t xml:space="preserve">Labor Dynamics:</w:t>
      </w:r>
      <w:r>
        <w:t xml:space="preserve"> </w:t>
      </w:r>
      <w:r>
        <w:t xml:space="preserve">Only 25% of masons surveyed had formal training, leading to inconsistencies in work quality and safety compliance.</w:t>
      </w:r>
    </w:p>
    <w:p>
      <w:pPr>
        <w:numPr>
          <w:ilvl w:val="0"/>
          <w:numId w:val="1002"/>
        </w:numPr>
        <w:pStyle w:val="Compact"/>
      </w:pPr>
      <w:r>
        <w:rPr>
          <w:bCs/>
          <w:b/>
        </w:rPr>
        <w:t xml:space="preserve">Sustainability Gaps:</w:t>
      </w:r>
      <w:r>
        <w:t xml:space="preserve"> </w:t>
      </w:r>
      <w:r>
        <w:t xml:space="preserve">Despite Vietnam’s commitment to green building standards, less than 15% of HCMC’s masonry projects incorporated recycled materials or energy-efficient designs.</w:t>
      </w:r>
    </w:p>
    <w:p>
      <w:pPr>
        <w:pStyle w:val="FirstParagraph"/>
      </w:pPr>
      <w:r>
        <w:t xml:space="preserve">These results underscore the need for targeted interventions to improve skill development, material sourcing, and regulatory enforcement in HCMC.</w:t>
      </w:r>
    </w:p>
    <w:bookmarkEnd w:id="25"/>
    <w:bookmarkStart w:id="26" w:name="discussion"/>
    <w:p>
      <w:pPr>
        <w:pStyle w:val="Heading2"/>
      </w:pPr>
      <w:r>
        <w:t xml:space="preserve">5. Discussion</w:t>
      </w:r>
    </w:p>
    <w:p>
      <w:pPr>
        <w:pStyle w:val="FirstParagraph"/>
      </w:pPr>
      <w:r>
        <w:t xml:space="preserve">The discussion connects the findings to broader urban development goals in Vietnam Ho Chi Minh City. For instance, the high labor costs and low skill levels among masons suggest that investing in vocational training programs could enhance productivity and reduce project timelines. Additionally, promoting locally sourced recycled materials aligns with HCMC’s climate action plan, which targets a 30% reduction in construction-related carbon emissions by 2030.</w:t>
      </w:r>
    </w:p>
    <w:p>
      <w:pPr>
        <w:pStyle w:val="BodyText"/>
      </w:pPr>
      <w:r>
        <w:t xml:space="preserve">The role of the mason (individual) as both a craftsman and a knowledge transfer agent is critical. This thesis argues that integrating digital tools—such as augmented reality for training or AI-driven quality checks—could modernize masonry practices while preserving its cultural significance.</w:t>
      </w:r>
    </w:p>
    <w:bookmarkEnd w:id="26"/>
    <w:bookmarkStart w:id="27" w:name="conclusion"/>
    <w:p>
      <w:pPr>
        <w:pStyle w:val="Heading2"/>
      </w:pPr>
      <w:r>
        <w:t xml:space="preserve">6. Conclusion</w:t>
      </w:r>
    </w:p>
    <w:p>
      <w:pPr>
        <w:pStyle w:val="FirstParagraph"/>
      </w:pPr>
      <w:r>
        <w:t xml:space="preserve">This Master Thesis concludes that masonry techniques hold significant potential for sustainable urban construction in Vietnam Ho Chi Minh City, provided they are adapted to modern standards and supported by policy and training initiatives. The study highlights the importance of collaboration between academia, industry, and government to address labor skill gaps, material sustainability, and regulatory compliance.</w:t>
      </w:r>
    </w:p>
    <w:p>
      <w:pPr>
        <w:pStyle w:val="BodyText"/>
      </w:pPr>
      <w:r>
        <w:t xml:space="preserve">Future research should focus on scaling successful case studies across HCMC’s districts and evaluating the long-term durability of innovative masonry materials. By prioritizing such efforts, Vietnam Ho Chi Minh City can position itself as a leader in sustainable urban development through the strategic evolution of masonry practices.</w:t>
      </w:r>
    </w:p>
    <w:bookmarkEnd w:id="27"/>
    <w:bookmarkStart w:id="28" w:name="references"/>
    <w:p>
      <w:pPr>
        <w:pStyle w:val="Heading2"/>
      </w:pPr>
      <w:r>
        <w:t xml:space="preserve">References</w:t>
      </w:r>
    </w:p>
    <w:p>
      <w:pPr>
        <w:numPr>
          <w:ilvl w:val="0"/>
          <w:numId w:val="1003"/>
        </w:numPr>
        <w:pStyle w:val="Compact"/>
      </w:pPr>
      <w:r>
        <w:t xml:space="preserve">Van Minh, T. (2019). *Traditional Masonry in Vietnam: A Cultural and Technical Analysis*. Hanoi University Press.</w:t>
      </w:r>
    </w:p>
    <w:p>
      <w:pPr>
        <w:numPr>
          <w:ilvl w:val="0"/>
          <w:numId w:val="1003"/>
        </w:numPr>
        <w:pStyle w:val="Compact"/>
      </w:pPr>
      <w:r>
        <w:t xml:space="preserve">Vietnam Construction Association. (2020). *Annual Report on Construction Trends in Ho Chi Minh City*.</w:t>
      </w:r>
    </w:p>
    <w:p>
      <w:pPr>
        <w:numPr>
          <w:ilvl w:val="0"/>
          <w:numId w:val="1003"/>
        </w:numPr>
        <w:pStyle w:val="Compact"/>
      </w:pPr>
      <w:r>
        <w:t xml:space="preserve">United Nations Environment Programme. (2021). *Green Building Standards for Southeast Asia*.</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Techniques in Urban Construction in Vietnam Ho Chi Minh City</dc:title>
  <dc:creator/>
  <dc:language>en</dc:language>
  <cp:keywords/>
  <dcterms:created xsi:type="dcterms:W3CDTF">2026-07-23T10:45:50Z</dcterms:created>
  <dcterms:modified xsi:type="dcterms:W3CDTF">2026-07-23T10:45:50Z</dcterms:modified>
</cp:coreProperties>
</file>

<file path=docProps/custom.xml><?xml version="1.0" encoding="utf-8"?>
<Properties xmlns="http://schemas.openxmlformats.org/officeDocument/2006/custom-properties" xmlns:vt="http://schemas.openxmlformats.org/officeDocument/2006/docPropsVTypes"/>
</file>