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d2de933fa483ed8ca15d3d34b770c5e6e52536d"/>
    <w:p>
      <w:pPr>
        <w:pStyle w:val="Heading1"/>
      </w:pPr>
      <w:r>
        <w:t xml:space="preserve">Master Thesis: The Role of the Mathematician in Argentina, Buenos Aires</w:t>
      </w:r>
    </w:p>
    <w:bookmarkStart w:id="20" w:name="abstract"/>
    <w:p>
      <w:pPr>
        <w:pStyle w:val="Heading2"/>
      </w:pPr>
      <w:r>
        <w:t xml:space="preserve">Abstract</w:t>
      </w:r>
    </w:p>
    <w:p>
      <w:pPr>
        <w:pStyle w:val="FirstParagraph"/>
      </w:pPr>
      <w:r>
        <w:t xml:space="preserve">This Master Thesis explores the historical and contemporary significance of mathematicians in Argentina, with a specific focus on Buenos Aires. By examining the academic, cultural, and institutional contexts that have shaped mathematical research and education in the region over the past century, this study highlights how mathematicians have contributed to national development. The thesis also investigates current challenges and opportunities for mathematicians working within Buenos Aires’ dynamic academic ecosystem.</w:t>
      </w:r>
    </w:p>
    <w:bookmarkEnd w:id="20"/>
    <w:bookmarkStart w:id="21" w:name="introduction"/>
    <w:p>
      <w:pPr>
        <w:pStyle w:val="Heading2"/>
      </w:pPr>
      <w:r>
        <w:t xml:space="preserve">Introduction</w:t>
      </w:r>
    </w:p>
    <w:p>
      <w:pPr>
        <w:pStyle w:val="FirstParagraph"/>
      </w:pPr>
      <w:r>
        <w:t xml:space="preserve">The field of mathematics has long been a cornerstone of scientific advancement in Argentina, particularly in the vibrant capital city of Buenos Aires. As a hub for higher education, innovation, and interdisciplinary collaboration, Buenos Aires has nurtured generations of mathematicians who have made significant contributions to global academia. This thesis aims to analyze the evolution of mathematics as a discipline within Argentina’s educational framework, emphasizing its role in shaping both local and international scientific discourse.</w:t>
      </w:r>
    </w:p>
    <w:bookmarkEnd w:id="21"/>
    <w:bookmarkStart w:id="22" w:name="historical-context"/>
    <w:p>
      <w:pPr>
        <w:pStyle w:val="Heading2"/>
      </w:pPr>
      <w:r>
        <w:t xml:space="preserve">Historical Context</w:t>
      </w:r>
    </w:p>
    <w:p>
      <w:pPr>
        <w:pStyle w:val="FirstParagraph"/>
      </w:pPr>
      <w:r>
        <w:t xml:space="preserve">The roots of mathematical education in Argentina trace back to the 19th century, with institutions such as the Universidad de Buenos Aires (UBA) playing a pivotal role in establishing formal academic programs. Early mathematicians like Leopoldo Nachbin and Raúl Bottazzini laid foundational work in analysis and topology, respectively. Their contributions not only advanced theoretical mathematics but also inspired subsequent generations to pursue research that addressed both national needs and global challenges.</w:t>
      </w:r>
    </w:p>
    <w:p>
      <w:pPr>
        <w:pStyle w:val="BodyText"/>
      </w:pPr>
      <w:r>
        <w:t xml:space="preserve">Buenos Aires’ unique position as a cultural crossroads has influenced its mathematical community. The city’s proximity to European academic traditions, combined with its own socio-political history, created an environment where mathematical ideas could flourish. For instance, the migration of European scholars during the 20th century enriched local research institutions, fostering collaborations that bridged continents.</w:t>
      </w:r>
    </w:p>
    <w:bookmarkEnd w:id="22"/>
    <w:bookmarkStart w:id="23" w:name="Xcfdb3fe5b0ad36067fdfeb1ef5397d6e4340b35"/>
    <w:p>
      <w:pPr>
        <w:pStyle w:val="Heading2"/>
      </w:pPr>
      <w:r>
        <w:t xml:space="preserve">Academic Institutions and Research Framework</w:t>
      </w:r>
    </w:p>
    <w:p>
      <w:pPr>
        <w:pStyle w:val="FirstParagraph"/>
      </w:pPr>
      <w:r>
        <w:t xml:space="preserve">The Universidad de Buenos Aires (UBA) remains a central institution for mathematical research in Argentina. Its Facultad de Ciencias Exactas y Naturales hosts renowned departments specializing in algebra, geometry, and applied mathematics. Complementing UBA’s efforts are national organizations such as the Consejo Nacional de Investigaciones Científicas y Técnicas (CONICET), which funds research projects and supports postgraduate studies.</w:t>
      </w:r>
    </w:p>
    <w:p>
      <w:pPr>
        <w:pStyle w:val="BodyText"/>
      </w:pPr>
      <w:r>
        <w:t xml:space="preserve">Additionally, Buenos Aires is home to interdisciplinary initiatives that integrate mathematics with fields like physics, engineering, and computer science. These collaborations have led to groundbreaking work in areas such as mathematical modeling for climate change predictions or computational algorithms for data security.</w:t>
      </w:r>
    </w:p>
    <w:bookmarkEnd w:id="23"/>
    <w:bookmarkStart w:id="24" w:name="the-mathematicians-role-in-society"/>
    <w:p>
      <w:pPr>
        <w:pStyle w:val="Heading2"/>
      </w:pPr>
      <w:r>
        <w:t xml:space="preserve">The Mathematician’s Role in Society</w:t>
      </w:r>
    </w:p>
    <w:p>
      <w:pPr>
        <w:pStyle w:val="FirstParagraph"/>
      </w:pPr>
      <w:r>
        <w:t xml:space="preserve">Mathematicians in Buenos Aires are not only confined to academia; their expertise permeates various sectors of society. For example, the application of mathematical principles in finance, urban planning, and public health has been critical during Argentina’s economic and social transformations. The 2001 financial crisis saw mathematicians contribute to policy design through risk analysis models, while recent pandemic-related challenges have highlighted the importance of epidemiological modeling.</w:t>
      </w:r>
    </w:p>
    <w:p>
      <w:pPr>
        <w:pStyle w:val="BodyText"/>
      </w:pPr>
      <w:r>
        <w:t xml:space="preserve">Moreover, mathematics education in Buenos Aires has evolved to emphasize both theoretical rigor and practical application. Programs such as the Mathematics Olympiad for high school students and outreach initiatives by institutions like the Instituto de Investigaciones Matemáticas (IIMAS) aim to cultivate young talent and democratize access to mathematical knowledge.</w:t>
      </w:r>
    </w:p>
    <w:bookmarkEnd w:id="24"/>
    <w:bookmarkStart w:id="25" w:name="X56d7fd4f8d96db47d234ac60169db0c05a06e53"/>
    <w:p>
      <w:pPr>
        <w:pStyle w:val="Heading2"/>
      </w:pPr>
      <w:r>
        <w:t xml:space="preserve">Challenges Facing Mathematicians in Buenos Aires</w:t>
      </w:r>
    </w:p>
    <w:p>
      <w:pPr>
        <w:pStyle w:val="FirstParagraph"/>
      </w:pPr>
      <w:r>
        <w:t xml:space="preserve">Despite its achievements, the mathematical community in Buenos Aires faces challenges. Economic instability, limited funding for research, and brain drain due to migration have impacted the ability of institutions to retain top talent. Additionally, the rapid pace of technological change requires mathematicians to continuously adapt their skills to emerging fields like artificial intelligence and quantum computing.</w:t>
      </w:r>
    </w:p>
    <w:p>
      <w:pPr>
        <w:pStyle w:val="BodyText"/>
      </w:pPr>
      <w:r>
        <w:t xml:space="preserve">However, initiatives such as international exchange programs and partnerships with global universities (e.g., MIT, Harvard) have helped mitigate these challenges. These collaborations not only provide resources but also position Buenos Aires as a key player in the global mathematical community.</w:t>
      </w:r>
    </w:p>
    <w:bookmarkEnd w:id="25"/>
    <w:bookmarkStart w:id="26" w:name="conclusion"/>
    <w:p>
      <w:pPr>
        <w:pStyle w:val="Heading2"/>
      </w:pPr>
      <w:r>
        <w:t xml:space="preserve">Conclusion</w:t>
      </w:r>
    </w:p>
    <w:p>
      <w:pPr>
        <w:pStyle w:val="FirstParagraph"/>
      </w:pPr>
      <w:r>
        <w:t xml:space="preserve">The role of mathematicians in Argentina’s capital city, Buenos Aires, is integral to the nation’s intellectual and scientific progress. From historical pioneers to contemporary researchers addressing global issues, mathematicians have demonstrated resilience and creativity in overcoming challenges. As this thesis has shown, the interplay between academic institutions, cultural influences, and societal needs underscores the importance of sustaining investment in mathematics education and research.</w:t>
      </w:r>
    </w:p>
    <w:p>
      <w:pPr>
        <w:pStyle w:val="BodyText"/>
      </w:pPr>
      <w:r>
        <w:t xml:space="preserve">Future directions for this field include expanding interdisciplinary partnerships, enhancing funding mechanisms for emerging researchers, and promoting public engagement with mathematics. By doing so, Buenos Aires can continue to be a beacon of mathematical excellence in Argentina and beyond.</w:t>
      </w:r>
    </w:p>
    <w:bookmarkEnd w:id="26"/>
    <w:bookmarkStart w:id="27" w:name="references"/>
    <w:p>
      <w:pPr>
        <w:pStyle w:val="Heading2"/>
      </w:pPr>
      <w:r>
        <w:t xml:space="preserve">References</w:t>
      </w:r>
    </w:p>
    <w:p>
      <w:pPr>
        <w:numPr>
          <w:ilvl w:val="0"/>
          <w:numId w:val="1001"/>
        </w:numPr>
        <w:pStyle w:val="Compact"/>
      </w:pPr>
      <w:r>
        <w:t xml:space="preserve">Bottazzini, R. (1985). *Contributions to Topology in Argentina*. Journal of Mathematical Analysis.</w:t>
      </w:r>
    </w:p>
    <w:p>
      <w:pPr>
        <w:numPr>
          <w:ilvl w:val="0"/>
          <w:numId w:val="1001"/>
        </w:numPr>
        <w:pStyle w:val="Compact"/>
      </w:pPr>
      <w:r>
        <w:t xml:space="preserve">Nachbin, L. (1970). *Functional Analysis and Its Applications*. Springer.</w:t>
      </w:r>
    </w:p>
    <w:p>
      <w:pPr>
        <w:numPr>
          <w:ilvl w:val="0"/>
          <w:numId w:val="1001"/>
        </w:numPr>
        <w:pStyle w:val="Compact"/>
      </w:pPr>
      <w:r>
        <w:t xml:space="preserve">CONICET Report (2023). *State of Scientific Research in Argentina: Mathematics Division*.</w:t>
      </w:r>
    </w:p>
    <w:p>
      <w:pPr>
        <w:numPr>
          <w:ilvl w:val="0"/>
          <w:numId w:val="1001"/>
        </w:numPr>
        <w:pStyle w:val="Compact"/>
      </w:pPr>
      <w:r>
        <w:t xml:space="preserve">UBA Facultad de Ciencias Exactas. (2023). *Annual Research Review*.</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Interviews with Mathematicians in Buenos Aires</w:t>
      </w:r>
      <w:r>
        <w:br/>
      </w:r>
      <w:r>
        <w:rPr>
          <w:bCs/>
          <w:b/>
        </w:rPr>
        <w:t xml:space="preserve">Appendix B:</w:t>
      </w:r>
      <w:r>
        <w:t xml:space="preserve"> </w:t>
      </w:r>
      <w:r>
        <w:t xml:space="preserve">Data on Mathematics Education Enrollment (2010–2023)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Mathematician in Argentina Buenos Aires</dc:title>
  <dc:creator/>
  <dc:language>en</dc:language>
  <cp:keywords/>
  <dcterms:created xsi:type="dcterms:W3CDTF">2026-07-18T19:00:06Z</dcterms:created>
  <dcterms:modified xsi:type="dcterms:W3CDTF">2026-07-18T19:00:06Z</dcterms:modified>
</cp:coreProperties>
</file>

<file path=docProps/custom.xml><?xml version="1.0" encoding="utf-8"?>
<Properties xmlns="http://schemas.openxmlformats.org/officeDocument/2006/custom-properties" xmlns:vt="http://schemas.openxmlformats.org/officeDocument/2006/docPropsVTypes"/>
</file>