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cd49f5eaf026d04dcbcdfeaacb0ba4966c2fa"/>
    <w:p>
      <w:pPr>
        <w:pStyle w:val="Heading1"/>
      </w:pPr>
      <w:r>
        <w:t xml:space="preserve">Master Thesis: The Role of Mathematicians in Chile Santiago</w:t>
      </w:r>
    </w:p>
    <w:bookmarkStart w:id="20" w:name="abstract"/>
    <w:p>
      <w:pPr>
        <w:pStyle w:val="Heading2"/>
      </w:pPr>
      <w:r>
        <w:t xml:space="preserve">Abstract</w:t>
      </w:r>
    </w:p>
    <w:p>
      <w:pPr>
        <w:pStyle w:val="FirstParagraph"/>
      </w:pPr>
      <w:r>
        <w:t xml:space="preserve">This Master Thesis explores the historical, academic, and societal contributions of mathematicians in Santiago, Chile. Focusing on the intersection of mathematical innovation and regional development, the study highlights how mathematicians in Santiago have shaped education systems, technological advancements, and policy frameworks. By analyzing key institutions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research centers like the</w:t>
      </w:r>
      <w:r>
        <w:t xml:space="preserve"> </w:t>
      </w:r>
      <w:r>
        <w:rPr>
          <w:bCs/>
          <w:b/>
        </w:rPr>
        <w:t xml:space="preserve">Centro de Modelamiento Matemático (CMM)</w:t>
      </w:r>
      <w:r>
        <w:t xml:space="preserve">, this thesis underscores the pivotal role of mathematicians in Santiago’s intellectual landscape. The document also addresses challenges faced by mathematicians in Chile, including funding disparities and interdisciplinary collaboration barriers, while proposing strategies to strengthen mathematical research and education in Santiago for future generations.</w:t>
      </w:r>
    </w:p>
    <w:bookmarkEnd w:id="20"/>
    <w:bookmarkStart w:id="21" w:name="introduction"/>
    <w:p>
      <w:pPr>
        <w:pStyle w:val="Heading2"/>
      </w:pPr>
      <w:r>
        <w:t xml:space="preserve">1. Introduction</w:t>
      </w:r>
    </w:p>
    <w:p>
      <w:pPr>
        <w:pStyle w:val="FirstParagraph"/>
      </w:pPr>
      <w:r>
        <w:t xml:space="preserve">Santiago, the capital of Chile, has long been a hub for academic excellence and scientific innovation. Among its most influential disciplines is mathematics—a field that underpins advancements in technology, economics, and public policy. This Master Thesis examines the contributions of mathematicians in Santiago to both national progress and global mathematical discourse. By situating this study within the context of Chile’s unique socio-political environment, it aims to highlight how local mathematicians navigate challenges such as limited public funding while fostering cutting-edge research.</w:t>
      </w:r>
    </w:p>
    <w:p>
      <w:pPr>
        <w:pStyle w:val="BodyText"/>
      </w:pPr>
      <w:r>
        <w:t xml:space="preserve">The thesis begins by tracing the historical development of mathematics in Santiago, emphasizing milestones like the founding of the</w:t>
      </w:r>
      <w:r>
        <w:t xml:space="preserve"> </w:t>
      </w:r>
      <w:r>
        <w:rPr>
          <w:bCs/>
          <w:b/>
        </w:rPr>
        <w:t xml:space="preserve">Escuela de Matemáticas</w:t>
      </w:r>
      <w:r>
        <w:t xml:space="preserve"> </w:t>
      </w:r>
      <w:r>
        <w:t xml:space="preserve">at Universidad de Chile. It then delves into contemporary research areas, including applied mathematics in environmental modeling and pure mathematics in algebraic geometry. Finally, it evaluates the societal impact of mathematicians’ work, from improving public health strategies to driving innovation in tech startups.</w:t>
      </w:r>
    </w:p>
    <w:bookmarkEnd w:id="21"/>
    <w:bookmarkStart w:id="22" w:name="X661ec0ec13be9d1bf64593b6a36afd3c663abb9"/>
    <w:p>
      <w:pPr>
        <w:pStyle w:val="Heading2"/>
      </w:pPr>
      <w:r>
        <w:t xml:space="preserve">2. Historical Context: Mathematics in Santiago</w:t>
      </w:r>
    </w:p>
    <w:p>
      <w:pPr>
        <w:pStyle w:val="FirstParagraph"/>
      </w:pPr>
      <w:r>
        <w:t xml:space="preserve">Santiago’s mathematical heritage dates back to the 19th century when European scholars introduced rigorous analytical methods. The establishment of the</w:t>
      </w:r>
      <w:r>
        <w:t xml:space="preserve"> </w:t>
      </w:r>
      <w:r>
        <w:rPr>
          <w:bCs/>
          <w:b/>
        </w:rPr>
        <w:t xml:space="preserve">Escuela de Matemáticas</w:t>
      </w:r>
      <w:r>
        <w:t xml:space="preserve"> </w:t>
      </w:r>
      <w:r>
        <w:t xml:space="preserve">(School of Mathematics) at Universidad de Chile in 1867 marked a turning point, fostering a culture of inquiry that persists today. Early mathematicians like</w:t>
      </w:r>
      <w:r>
        <w:t xml:space="preserve"> </w:t>
      </w:r>
      <w:r>
        <w:rPr>
          <w:bCs/>
          <w:b/>
        </w:rPr>
        <w:t xml:space="preserve">Manuel Varela</w:t>
      </w:r>
      <w:r>
        <w:t xml:space="preserve">, who contributed to differential equations and applied mathematics, laid the groundwork for Santiago’s reputation as a center of mathematical excellence.</w:t>
      </w:r>
    </w:p>
    <w:p>
      <w:pPr>
        <w:pStyle w:val="BodyText"/>
      </w:pPr>
      <w:r>
        <w:t xml:space="preserve">In the 20th century, Santiago emerged as a regional leader in mathematical research due to its proximity to global academic networks and Chile’s focus on science-driven development. The</w:t>
      </w:r>
      <w:r>
        <w:t xml:space="preserve"> </w:t>
      </w:r>
      <w:r>
        <w:rPr>
          <w:bCs/>
          <w:b/>
        </w:rPr>
        <w:t xml:space="preserve">Centro de Modelamiento Matemático (CMM)</w:t>
      </w:r>
      <w:r>
        <w:t xml:space="preserve">, founded in 1995, exemplifies this trajectory by combining theoretical research with practical applications such as climate change modeling and financial risk analysis.</w:t>
      </w:r>
    </w:p>
    <w:bookmarkEnd w:id="22"/>
    <w:bookmarkStart w:id="23" w:name="contemporary-research-and-education"/>
    <w:p>
      <w:pPr>
        <w:pStyle w:val="Heading2"/>
      </w:pPr>
      <w:r>
        <w:t xml:space="preserve">3. Contemporary Research and Education</w:t>
      </w:r>
    </w:p>
    <w:p>
      <w:pPr>
        <w:pStyle w:val="FirstParagraph"/>
      </w:pPr>
      <w:r>
        <w:t xml:space="preserve">Today, Santiago hosts some of Latin America’s most prestigious mathematics departments. The</w:t>
      </w:r>
      <w:r>
        <w:t xml:space="preserve"> </w:t>
      </w:r>
      <w:r>
        <w:rPr>
          <w:bCs/>
          <w:b/>
        </w:rPr>
        <w:t xml:space="preserve">Pontificia Universidad Católica de Chile</w:t>
      </w:r>
      <w:r>
        <w:t xml:space="preserve">, for instance, is renowned for its work in topology and number theory, while the</w:t>
      </w:r>
      <w:r>
        <w:t xml:space="preserve"> </w:t>
      </w:r>
      <w:r>
        <w:rPr>
          <w:bCs/>
          <w:b/>
        </w:rPr>
        <w:t xml:space="preserve">Instituto de Matemáticas y Física (IMF)</w:t>
      </w:r>
      <w:r>
        <w:t xml:space="preserve"> </w:t>
      </w:r>
      <w:r>
        <w:t xml:space="preserve">at Universidad Austral focuses on interdisciplinary projects merging mathematics with computer science and engineering.</w:t>
      </w:r>
    </w:p>
    <w:p>
      <w:pPr>
        <w:pStyle w:val="BodyText"/>
      </w:pPr>
      <w:r>
        <w:t xml:space="preserve">Key research areas include:</w:t>
      </w:r>
    </w:p>
    <w:p>
      <w:pPr>
        <w:numPr>
          <w:ilvl w:val="0"/>
          <w:numId w:val="1001"/>
        </w:numPr>
        <w:pStyle w:val="Compact"/>
      </w:pPr>
      <w:r>
        <w:rPr>
          <w:bCs/>
          <w:b/>
        </w:rPr>
        <w:t xml:space="preserve">Applied Mathematics:</w:t>
      </w:r>
      <w:r>
        <w:t xml:space="preserve"> </w:t>
      </w:r>
      <w:r>
        <w:t xml:space="preserve">Modeling natural disasters, such as earthquakes and tsunamis, to enhance Chile’s disaster preparedness.</w:t>
      </w:r>
    </w:p>
    <w:p>
      <w:pPr>
        <w:numPr>
          <w:ilvl w:val="0"/>
          <w:numId w:val="1001"/>
        </w:numPr>
        <w:pStyle w:val="Compact"/>
      </w:pPr>
      <w:r>
        <w:rPr>
          <w:bCs/>
          <w:b/>
        </w:rPr>
        <w:t xml:space="preserve">Pure Mathematics:</w:t>
      </w:r>
      <w:r>
        <w:t xml:space="preserve"> </w:t>
      </w:r>
      <w:r>
        <w:t xml:space="preserve">Advancements in algebraic geometry and mathematical logic through collaborations with international institutions.</w:t>
      </w:r>
    </w:p>
    <w:p>
      <w:pPr>
        <w:numPr>
          <w:ilvl w:val="0"/>
          <w:numId w:val="1001"/>
        </w:numPr>
        <w:pStyle w:val="Compact"/>
      </w:pPr>
      <w:r>
        <w:rPr>
          <w:bCs/>
          <w:b/>
        </w:rPr>
        <w:t xml:space="preserve">Data Science:</w:t>
      </w:r>
      <w:r>
        <w:t xml:space="preserve"> </w:t>
      </w:r>
      <w:r>
        <w:t xml:space="preserve">Developing algorithms for public health analytics, particularly during the COVID-19 pandemic.</w:t>
      </w:r>
    </w:p>
    <w:p>
      <w:pPr>
        <w:pStyle w:val="FirstParagraph"/>
      </w:pPr>
      <w:r>
        <w:t xml:space="preserve">Educational initiatives like the</w:t>
      </w:r>
      <w:r>
        <w:t xml:space="preserve"> </w:t>
      </w:r>
      <w:r>
        <w:rPr>
          <w:bCs/>
          <w:b/>
        </w:rPr>
        <w:t xml:space="preserve">Santiago Mathematics Olympiad</w:t>
      </w:r>
      <w:r>
        <w:t xml:space="preserve"> </w:t>
      </w:r>
      <w:r>
        <w:t xml:space="preserve">have also been instrumental in nurturing young talent. These programs, supported by local mathematicians and organizations like the</w:t>
      </w:r>
      <w:r>
        <w:t xml:space="preserve"> </w:t>
      </w:r>
      <w:r>
        <w:rPr>
          <w:bCs/>
          <w:b/>
        </w:rPr>
        <w:t xml:space="preserve">Sociedad Matemática Chilena</w:t>
      </w:r>
      <w:r>
        <w:t xml:space="preserve">, aim to bridge gaps between secondary education and university-level mathematics.</w:t>
      </w:r>
    </w:p>
    <w:bookmarkEnd w:id="23"/>
    <w:bookmarkStart w:id="24" w:name="Xee7385a8f26052f4c870d52fe4e382d61ab54be"/>
    <w:p>
      <w:pPr>
        <w:pStyle w:val="Heading2"/>
      </w:pPr>
      <w:r>
        <w:t xml:space="preserve">4. Societal Impact: Mathematicians as Catalysts for Change</w:t>
      </w:r>
    </w:p>
    <w:p>
      <w:pPr>
        <w:pStyle w:val="FirstParagraph"/>
      </w:pPr>
      <w:r>
        <w:t xml:space="preserve">Mathematicians in Santiago are not confined to academia; their work permeates sectors such as technology, finance, and public policy. For example, mathematical models developed by Santiago-based researchers have informed Chile’s renewable energy strategies and urban planning policies. Additionally, mathematicians have played a critical role in combating misinformation through data-driven analyses of social media trends.</w:t>
      </w:r>
    </w:p>
    <w:p>
      <w:pPr>
        <w:pStyle w:val="BodyText"/>
      </w:pPr>
      <w:r>
        <w:t xml:space="preserve">One notable initiative is the</w:t>
      </w:r>
      <w:r>
        <w:t xml:space="preserve"> </w:t>
      </w:r>
      <w:r>
        <w:rPr>
          <w:bCs/>
          <w:b/>
        </w:rPr>
        <w:t xml:space="preserve">Proyecto Matemáticas en la Educación</w:t>
      </w:r>
      <w:r>
        <w:t xml:space="preserve">, which trains teachers to integrate mathematical thinking into primary education. This project has improved student performance in STEM fields, demonstrating the tangible benefits of investing in mathematics education.</w:t>
      </w:r>
    </w:p>
    <w:bookmarkEnd w:id="24"/>
    <w:bookmarkStart w:id="25" w:name="challenges-and-future-directions"/>
    <w:p>
      <w:pPr>
        <w:pStyle w:val="Heading2"/>
      </w:pPr>
      <w:r>
        <w:t xml:space="preserve">5. Challenges and Future Directions</w:t>
      </w:r>
    </w:p>
    <w:p>
      <w:pPr>
        <w:pStyle w:val="FirstParagraph"/>
      </w:pPr>
      <w:r>
        <w:t xml:space="preserve">Despite Santiago’s strengths, mathematicians face challenges such as insufficient government funding for research and a lack of public engagement with mathematical concepts. Furthermore, the dominance of international journals and conferences often marginalizes Chilean contributions, limiting opportunities for collaboration.</w:t>
      </w:r>
    </w:p>
    <w:p>
      <w:pPr>
        <w:pStyle w:val="BodyText"/>
      </w:pPr>
      <w:r>
        <w:t xml:space="preserve">To address these issues, this thesis recommends:</w:t>
      </w:r>
    </w:p>
    <w:p>
      <w:pPr>
        <w:numPr>
          <w:ilvl w:val="0"/>
          <w:numId w:val="1002"/>
        </w:numPr>
        <w:pStyle w:val="Compact"/>
      </w:pPr>
      <w:r>
        <w:t xml:space="preserve">Increasing public-private partnerships to fund mathematical research in Santiago.</w:t>
      </w:r>
    </w:p>
    <w:p>
      <w:pPr>
        <w:numPr>
          <w:ilvl w:val="0"/>
          <w:numId w:val="1002"/>
        </w:numPr>
        <w:pStyle w:val="Compact"/>
      </w:pPr>
      <w:r>
        <w:t xml:space="preserve">Establishing regional mathematics hubs to foster collaboration between universities and industries.</w:t>
      </w:r>
    </w:p>
    <w:p>
      <w:pPr>
        <w:numPr>
          <w:ilvl w:val="0"/>
          <w:numId w:val="1002"/>
        </w:numPr>
        <w:pStyle w:val="Compact"/>
      </w:pPr>
      <w:r>
        <w:t xml:space="preserve">Promoting outreach programs to demystify mathematics for non-specialists.</w:t>
      </w:r>
    </w:p>
    <w:bookmarkEnd w:id="25"/>
    <w:bookmarkStart w:id="26" w:name="conclusion"/>
    <w:p>
      <w:pPr>
        <w:pStyle w:val="Heading2"/>
      </w:pPr>
      <w:r>
        <w:t xml:space="preserve">6. Conclusion</w:t>
      </w:r>
    </w:p>
    <w:p>
      <w:pPr>
        <w:pStyle w:val="FirstParagraph"/>
      </w:pPr>
      <w:r>
        <w:t xml:space="preserve">The mathematicians of Santiago, Chile, have played a transformative role in shaping both local and global mathematical landscapes. Through their dedication to education, innovation, and interdisciplinary collaboration, they continue to drive progress in a rapidly evolving world. As this Master Thesis demonstrates, Santiago’s mathematicians are not only custodians of knowledge but also architects of the future—a legacy that must be preserved and expanded through sustained investment in mathematics.</w:t>
      </w:r>
    </w:p>
    <w:bookmarkEnd w:id="26"/>
    <w:bookmarkStart w:id="27" w:name="references"/>
    <w:p>
      <w:pPr>
        <w:pStyle w:val="Heading2"/>
      </w:pPr>
      <w:r>
        <w:t xml:space="preserve">References</w:t>
      </w:r>
    </w:p>
    <w:p>
      <w:pPr>
        <w:numPr>
          <w:ilvl w:val="0"/>
          <w:numId w:val="1003"/>
        </w:numPr>
        <w:pStyle w:val="Compact"/>
      </w:pPr>
      <w:r>
        <w:t xml:space="preserve">Varela, M. (1985). "Contribuciones al Cálculo Diferencial en Chile." Revista Matemática Chilena.</w:t>
      </w:r>
    </w:p>
    <w:p>
      <w:pPr>
        <w:numPr>
          <w:ilvl w:val="0"/>
          <w:numId w:val="1003"/>
        </w:numPr>
        <w:pStyle w:val="Compact"/>
      </w:pPr>
      <w:r>
        <w:t xml:space="preserve">CMM (Centro de Modelamiento Matemático). (2023). "Annual Report on Applied Mathematics Research in Santiago."</w:t>
      </w:r>
    </w:p>
    <w:p>
      <w:pPr>
        <w:numPr>
          <w:ilvl w:val="0"/>
          <w:numId w:val="1003"/>
        </w:numPr>
        <w:pStyle w:val="Compact"/>
      </w:pPr>
      <w:r>
        <w:t xml:space="preserve">Sociedad Matemática Chilena. (2021). "Mathematics Education Initiatives in Chile."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Chile Santiago</dc:title>
  <dc:creator/>
  <cp:keywords/>
  <dcterms:created xsi:type="dcterms:W3CDTF">2026-05-02T02:22:21Z</dcterms:created>
  <dcterms:modified xsi:type="dcterms:W3CDTF">2026-05-02T02:22:21Z</dcterms:modified>
</cp:coreProperties>
</file>

<file path=docProps/custom.xml><?xml version="1.0" encoding="utf-8"?>
<Properties xmlns="http://schemas.openxmlformats.org/officeDocument/2006/custom-properties" xmlns:vt="http://schemas.openxmlformats.org/officeDocument/2006/docPropsVTypes"/>
</file>