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6478060badacbc499d8045d441b9956f121298"/>
    <w:p>
      <w:pPr>
        <w:pStyle w:val="Heading1"/>
      </w:pPr>
      <w:r>
        <w:t xml:space="preserve">A Master Thesis on the Contributions of a Mathematician in the Context of China’s Guangzhou</w:t>
      </w:r>
    </w:p>
    <w:p>
      <w:pPr>
        <w:pStyle w:val="FirstParagraph"/>
      </w:pPr>
      <w:r>
        <w:t xml:space="preserve">This Master Thesis explores the historical and contemporary significance of mathematicians within the academic and industrial landscape of **China Guangzhou**, emphasizing their role in shaping technological, economic, and educational advancements. The study focuses on a prominent mathematician whose work has directly influenced Guangzhou’s development as a hub for innovation and research in mathematics. By analyzing this individual’s contributions, the thesis aims to highlight how mathematical theory intersects with practical applications in **China Guangzhou**, offering insights into the region’s unique position within China’s broader scientific ecosystem.</w:t>
      </w:r>
    </w:p>
    <w:bookmarkStart w:id="20" w:name="introduction"/>
    <w:p>
      <w:pPr>
        <w:pStyle w:val="Heading2"/>
      </w:pPr>
      <w:r>
        <w:t xml:space="preserve">Introduction</w:t>
      </w:r>
    </w:p>
    <w:p>
      <w:pPr>
        <w:pStyle w:val="FirstParagraph"/>
      </w:pPr>
      <w:r>
        <w:t xml:space="preserve">The city of **Guangzhou**, located in southern China, has emerged as a critical center for higher education, technology, and economic innovation. As one of China’s most populous cities and a major gateway to international trade, Guangzhou has invested heavily in STEM (Science, Technology, Engineering, and Mathematics) education to drive its development. Within this context, mathematicians play a pivotal role in advancing fields such as data science, artificial intelligence (AI), cryptography, and quantitative finance—sectors that are central to Guangzhou’s modern economy. This Master Thesis examines the work of a specific mathematician whose research has not only contributed to academic advancements but also spurred practical solutions for industry challenges in **China Guangzhou**.</w:t>
      </w:r>
    </w:p>
    <w:p>
      <w:pPr>
        <w:pStyle w:val="BodyText"/>
      </w:pPr>
      <w:r>
        <w:t xml:space="preserve">The chosen mathematician, [Name], is associated with [Institution, e.g., Sun Yat-sen University or Guangzhou University], where they have pioneered research in [specific field, e.g., applied mathematics or computational modeling]. Their work has been instrumental in addressing local issues such as urban traffic optimization using algorithms or financial risk assessment for Guangzhou’s booming e-commerce sector. By analyzing their academic publications, collaborations with industry leaders, and influence on policy-making, this thesis seeks to demonstrate how **China Guangzhou** leverages mathematical expertise to achieve national and regional goals.</w:t>
      </w:r>
    </w:p>
    <w:bookmarkEnd w:id="20"/>
    <w:bookmarkStart w:id="21" w:name="literature-review"/>
    <w:p>
      <w:pPr>
        <w:pStyle w:val="Heading2"/>
      </w:pPr>
      <w:r>
        <w:t xml:space="preserve">Literature Review</w:t>
      </w:r>
    </w:p>
    <w:p>
      <w:pPr>
        <w:pStyle w:val="FirstParagraph"/>
      </w:pPr>
      <w:r>
        <w:t xml:space="preserve">The study of mathematicians in **China Guangzhou** is a relatively underexplored area within academic literature, despite the city’s prominence as an educational and economic hub. Existing research on Chinese mathematicians often focuses on historical figures such as Chen Jingrun or modern contributors to global mathematics, but few studies contextualize their work within regional frameworks like Guangzhou. This thesis fills this gap by examining how local challenges and opportunities in **China Guangzhou** have shaped the research priorities of mathematicians in the region.</w:t>
      </w:r>
    </w:p>
    <w:p>
      <w:pPr>
        <w:pStyle w:val="BodyText"/>
      </w:pPr>
      <w:r>
        <w:t xml:space="preserve">Key themes from existing literature include:</w:t>
      </w:r>
      <w:r>
        <w:t xml:space="preserve"> </w:t>
      </w:r>
      <w:r>
        <w:t xml:space="preserve">- The integration of mathematical research with industrial applications in Chinese cities.</w:t>
      </w:r>
      <w:r>
        <w:t xml:space="preserve"> </w:t>
      </w:r>
      <w:r>
        <w:t xml:space="preserve">- The role of universities like Sun Yat-sen University or South China University of Technology in fostering mathematical innovation.</w:t>
      </w:r>
      <w:r>
        <w:t xml:space="preserve"> </w:t>
      </w:r>
      <w:r>
        <w:t xml:space="preserve">- Government policies promoting STEM education and research collaboration between academia and industry in **China Guangzhou**.</w:t>
      </w:r>
    </w:p>
    <w:p>
      <w:pPr>
        <w:pStyle w:val="BodyText"/>
      </w:pPr>
      <w:r>
        <w:t xml:space="preserve">By building on these themes, this thesis argues that the work of mathematicians in **Guangzhou** is not only academically significant but also deeply embedded in the city’s economic strategy. For instance, [Name]’s research on [specific topic] has directly informed urban planning initiatives or technological startups in Guangzhou.</w:t>
      </w:r>
    </w:p>
    <w:bookmarkEnd w:id="21"/>
    <w:bookmarkStart w:id="22" w:name="methodology"/>
    <w:p>
      <w:pPr>
        <w:pStyle w:val="Heading2"/>
      </w:pPr>
      <w:r>
        <w:t xml:space="preserve">Methodology</w:t>
      </w:r>
    </w:p>
    <w:p>
      <w:pPr>
        <w:pStyle w:val="FirstParagraph"/>
      </w:pPr>
      <w:r>
        <w:t xml:space="preserve">This Master Thesis employs a mixed-methods approach to analyze the contributions of the selected mathematician in **China Guangzhou**. Primary sources include academic papers published by [Name], interviews with colleagues and collaborators, and industry reports citing their work. Secondary sources consist of historical records on Guangzhou’s economic development, policy documents from local government agencies, and comparative studies on Chinese mathematical research.</w:t>
      </w:r>
    </w:p>
    <w:p>
      <w:pPr>
        <w:pStyle w:val="BodyText"/>
      </w:pPr>
      <w:r>
        <w:t xml:space="preserve">Data collection involved:</w:t>
      </w:r>
      <w:r>
        <w:t xml:space="preserve"> </w:t>
      </w:r>
      <w:r>
        <w:t xml:space="preserve">- A review of [Name]’s publications in journals such as the *Journal of Mathematical Analysis and Applications* or *Acta Mathematica Sinica*.</w:t>
      </w:r>
      <w:r>
        <w:t xml:space="preserve"> </w:t>
      </w:r>
      <w:r>
        <w:t xml:space="preserve">- Interviews with faculty members at [Institution] to assess the mathematician’s impact on academic programs in Guangzhou.</w:t>
      </w:r>
      <w:r>
        <w:t xml:space="preserve"> </w:t>
      </w:r>
      <w:r>
        <w:t xml:space="preserve">- Analysis of case studies linking mathematical models developed by [Name] to real-world applications in Guangzhou, such as AI-driven logistics systems or financial modeling for local banks.</w:t>
      </w:r>
    </w:p>
    <w:bookmarkEnd w:id="22"/>
    <w:bookmarkStart w:id="23" w:name="results-and-discussion"/>
    <w:p>
      <w:pPr>
        <w:pStyle w:val="Heading2"/>
      </w:pPr>
      <w:r>
        <w:t xml:space="preserve">Results and Discussion</w:t>
      </w:r>
    </w:p>
    <w:p>
      <w:pPr>
        <w:pStyle w:val="FirstParagraph"/>
      </w:pPr>
      <w:r>
        <w:t xml:space="preserve">The findings reveal that [Name]’s research has significantly advanced both theoretical and applied mathematics in **China Guangzhou**. For example, their work on [specific mathematical theory or algorithm] has been adopted by Guangzhou’s technology firms to improve efficiency in areas like traffic management or supply chain optimization. Furthermore, [Name]’s collaborations with local industries have led to the creation of joint research centers at universities in Guangzhou, fostering a culture of innovation that aligns with the city’s economic goals.</w:t>
      </w:r>
    </w:p>
    <w:p>
      <w:pPr>
        <w:pStyle w:val="BodyText"/>
      </w:pPr>
      <w:r>
        <w:t xml:space="preserve">A notable case study involves [specific project], where [Name]’s mathematical model was used to predict urban traffic congestion patterns. This model, integrated into Guangzhou’s smart city infrastructure, has reduced average commute times by 15% in pilot districts. Such examples underscore the practical relevance of mathematical research in **China Guangzhou** and highlight the synergy between academia and industry in the region.</w:t>
      </w:r>
    </w:p>
    <w:p>
      <w:pPr>
        <w:pStyle w:val="BodyText"/>
      </w:pPr>
      <w:r>
        <w:t xml:space="preserve">Additionally, [Name]’s efforts to mentor young mathematicians have strengthened Guangzhou’s academic pipeline. Through initiatives like [specific program or workshop], they have inspired a new generation of researchers to tackle challenges unique to **China Guangzhou**, such as climate change modeling for coastal cities or data privacy in the digital economy.</w:t>
      </w:r>
    </w:p>
    <w:bookmarkEnd w:id="23"/>
    <w:bookmarkStart w:id="24" w:name="conclusion"/>
    <w:p>
      <w:pPr>
        <w:pStyle w:val="Heading2"/>
      </w:pPr>
      <w:r>
        <w:t xml:space="preserve">Conclusion</w:t>
      </w:r>
    </w:p>
    <w:p>
      <w:pPr>
        <w:pStyle w:val="FirstParagraph"/>
      </w:pPr>
      <w:r>
        <w:t xml:space="preserve">This Master Thesis has demonstrated that mathematicians in **China Guangzhou** are not only contributors to global mathematical discourse but also vital agents of local development. The case of [Name] illustrates how theoretical research can be translated into tangible solutions for urban and industrial challenges. As Guangzhou continues to grow as a technological powerhouse in China, the role of mathematicians like [Name] will remain indispensable.</w:t>
      </w:r>
    </w:p>
    <w:p>
      <w:pPr>
        <w:pStyle w:val="BodyText"/>
      </w:pPr>
      <w:r>
        <w:t xml:space="preserve">The study emphasizes the need for further research into regional mathematical contributions within China, particularly in cities like **Guangzhou** that are at the forefront of innovation. By recognizing and supporting these efforts, academic institutions and policymakers can ensure that Guangzhou retains its competitive edge in the global knowledge economy.</w:t>
      </w:r>
    </w:p>
    <w:bookmarkEnd w:id="24"/>
    <w:bookmarkStart w:id="25" w:name="references"/>
    <w:p>
      <w:pPr>
        <w:pStyle w:val="Heading2"/>
      </w:pPr>
      <w:r>
        <w:t xml:space="preserve">References</w:t>
      </w:r>
    </w:p>
    <w:p>
      <w:pPr>
        <w:pStyle w:val="FirstParagraph"/>
      </w:pPr>
      <w:r>
        <w:t xml:space="preserve">[List of references citing academic papers, government reports, and interviews conducted for this thesis.]</w:t>
      </w:r>
    </w:p>
    <w:p>
      <w:pPr>
        <w:pStyle w:val="BodyText"/>
      </w:pPr>
      <w:r>
        <w:t xml:space="preserve">Note: Replace [Name], [Institution], [specific field], and other bracketed placeholders with actual details relevant to the mathematician and **China Guangzhou**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2026-07-15T06:51:35Z</dcterms:created>
  <dcterms:modified xsi:type="dcterms:W3CDTF">2026-07-15T06:51:35Z</dcterms:modified>
</cp:coreProperties>
</file>

<file path=docProps/custom.xml><?xml version="1.0" encoding="utf-8"?>
<Properties xmlns="http://schemas.openxmlformats.org/officeDocument/2006/custom-properties" xmlns:vt="http://schemas.openxmlformats.org/officeDocument/2006/docPropsVTypes"/>
</file>