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7da17e7a64d74dcc122eb9014a247eb0834517"/>
    <w:p>
      <w:pPr>
        <w:pStyle w:val="Heading1"/>
      </w:pPr>
      <w:r>
        <w:t xml:space="preserve">Master Thesis: The Role of a Mathematician in the Context of DR Congo Kinshasa</w:t>
      </w:r>
    </w:p>
    <w:bookmarkStart w:id="20" w:name="abstract"/>
    <w:p>
      <w:pPr>
        <w:pStyle w:val="Heading2"/>
      </w:pPr>
      <w:r>
        <w:t xml:space="preserve">Abstract</w:t>
      </w:r>
    </w:p>
    <w:p>
      <w:pPr>
        <w:pStyle w:val="FirstParagraph"/>
      </w:pPr>
      <w:r>
        <w:t xml:space="preserve">This Master Thesis explores the significance of mathematicians in the academic and professional landscape of DR Congo Kinshasa. Focusing on the challenges, opportunities, and contributions of mathematicians in this region, the study highlights how mathematical research can address local socio-economic issues while aligning with global academic standards. The document emphasizes the unique context of DR Congo Kinshasa as a hub for higher education and innovation, underscoring the need for tailored strategies to support mathematicians in overcoming infrastructure and resource limitations.</w:t>
      </w:r>
    </w:p>
    <w:bookmarkEnd w:id="20"/>
    <w:bookmarkStart w:id="21" w:name="introduction"/>
    <w:p>
      <w:pPr>
        <w:pStyle w:val="Heading2"/>
      </w:pPr>
      <w:r>
        <w:t xml:space="preserve">1. Introduction</w:t>
      </w:r>
    </w:p>
    <w:p>
      <w:pPr>
        <w:pStyle w:val="FirstParagraph"/>
      </w:pPr>
      <w:r>
        <w:t xml:space="preserve">DR Congo Kinshasa, the capital city of the Democratic Republic of Congo (DRC), stands as a critical center for higher education in Central Africa. The University of Kinshasa and other institutions in the region play pivotal roles in advancing knowledge across disciplines, including mathematics. A mathematician operating within this environment must navigate both local and global challenges to contribute meaningfully to academia and society.</w:t>
      </w:r>
    </w:p>
    <w:p>
      <w:pPr>
        <w:pStyle w:val="BodyText"/>
      </w:pPr>
      <w:r>
        <w:t xml:space="preserve">This thesis argues that the work of a mathematician in DR Congo Kinshasa is not only academically rigorous but also deeply intertwined with the socio-political fabric of the region. By examining case studies, institutional frameworks, and historical contexts, this study aims to provide a comprehensive understanding of how mathematics can be leveraged to drive progress in DR Congo Kinshasa.</w:t>
      </w:r>
    </w:p>
    <w:bookmarkEnd w:id="21"/>
    <w:bookmarkStart w:id="22" w:name="the-context-of-dr-congo-kinshasa"/>
    <w:p>
      <w:pPr>
        <w:pStyle w:val="Heading2"/>
      </w:pPr>
      <w:r>
        <w:t xml:space="preserve">2. The Context of DR Congo Kinshasa</w:t>
      </w:r>
    </w:p>
    <w:p>
      <w:pPr>
        <w:pStyle w:val="FirstParagraph"/>
      </w:pPr>
      <w:r>
        <w:t xml:space="preserve">DR Congo Kinshasa faces unique challenges that impact the work of mathematicians and educators. These include limited access to modern computational tools, underfunded academic institutions, and a shortage of specialized faculty. Despite these obstacles, the city remains a vital hub for mathematical research in Central Africa.</w:t>
      </w:r>
    </w:p>
    <w:p>
      <w:pPr>
        <w:numPr>
          <w:ilvl w:val="0"/>
          <w:numId w:val="1001"/>
        </w:numPr>
        <w:pStyle w:val="Compact"/>
      </w:pPr>
      <w:r>
        <w:rPr>
          <w:bCs/>
          <w:b/>
        </w:rPr>
        <w:t xml:space="preserve">Academic Infrastructure:</w:t>
      </w:r>
      <w:r>
        <w:t xml:space="preserve"> </w:t>
      </w:r>
      <w:r>
        <w:t xml:space="preserve">The University of Kinshasa offers mathematics programs that attract students from across the DRC and neighboring countries. However, outdated curricula and insufficient laboratory facilities hinder research innovation.</w:t>
      </w:r>
    </w:p>
    <w:p>
      <w:pPr>
        <w:numPr>
          <w:ilvl w:val="0"/>
          <w:numId w:val="1001"/>
        </w:numPr>
        <w:pStyle w:val="Compact"/>
      </w:pPr>
      <w:r>
        <w:rPr>
          <w:bCs/>
          <w:b/>
        </w:rPr>
        <w:t xml:space="preserve">Economic Factors:</w:t>
      </w:r>
      <w:r>
        <w:t xml:space="preserve"> </w:t>
      </w:r>
      <w:r>
        <w:t xml:space="preserve">The lack of investment in STEM (Science, Technology, Engineering, and Mathematics) fields limits career opportunities for mathematicians. This often drives graduates to pursue non-academic roles or leave the country for better prospects.</w:t>
      </w:r>
    </w:p>
    <w:p>
      <w:pPr>
        <w:numPr>
          <w:ilvl w:val="0"/>
          <w:numId w:val="1001"/>
        </w:numPr>
        <w:pStyle w:val="Compact"/>
      </w:pPr>
      <w:r>
        <w:rPr>
          <w:bCs/>
          <w:b/>
        </w:rPr>
        <w:t xml:space="preserve">Global Connectivity:</w:t>
      </w:r>
      <w:r>
        <w:t xml:space="preserve"> </w:t>
      </w:r>
      <w:r>
        <w:t xml:space="preserve">Mathematicians in Kinshasa increasingly collaborate with international partners through virtual platforms and conferences, enabling knowledge exchange despite geographical barriers.</w:t>
      </w:r>
    </w:p>
    <w:bookmarkEnd w:id="22"/>
    <w:bookmarkStart w:id="23" w:name="X5f762bdc3194369815c10aac11c24d971ce9539"/>
    <w:p>
      <w:pPr>
        <w:pStyle w:val="Heading2"/>
      </w:pPr>
      <w:r>
        <w:t xml:space="preserve">3. The Role of a Mathematician in DR Congo Kinshasa</w:t>
      </w:r>
    </w:p>
    <w:p>
      <w:pPr>
        <w:pStyle w:val="FirstParagraph"/>
      </w:pPr>
      <w:r>
        <w:t xml:space="preserve">A mathematician in DR Congo Kinshasa serves as both an educator and a problem-solver. Their contributions span teaching, research, and applied mathematics to address local challenges such as:</w:t>
      </w:r>
    </w:p>
    <w:p>
      <w:pPr>
        <w:numPr>
          <w:ilvl w:val="0"/>
          <w:numId w:val="1002"/>
        </w:numPr>
        <w:pStyle w:val="Compact"/>
      </w:pPr>
      <w:r>
        <w:rPr>
          <w:bCs/>
          <w:b/>
        </w:rPr>
        <w:t xml:space="preserve">Epidemiological Modeling:</w:t>
      </w:r>
      <w:r>
        <w:t xml:space="preserve"> </w:t>
      </w:r>
      <w:r>
        <w:t xml:space="preserve">Mathematicians collaborate with health agencies to predict the spread of diseases like malaria or Ebola using statistical models.</w:t>
      </w:r>
    </w:p>
    <w:p>
      <w:pPr>
        <w:numPr>
          <w:ilvl w:val="0"/>
          <w:numId w:val="1002"/>
        </w:numPr>
        <w:pStyle w:val="Compact"/>
      </w:pPr>
      <w:r>
        <w:rPr>
          <w:bCs/>
          <w:b/>
        </w:rPr>
        <w:t xml:space="preserve">Economic Analysis:</w:t>
      </w:r>
      <w:r>
        <w:t xml:space="preserve"> </w:t>
      </w:r>
      <w:r>
        <w:t xml:space="preserve">Research in mathematical economics helps policymakers design strategies for poverty reduction and resource allocation.</w:t>
      </w:r>
    </w:p>
    <w:p>
      <w:pPr>
        <w:numPr>
          <w:ilvl w:val="0"/>
          <w:numId w:val="1002"/>
        </w:numPr>
        <w:pStyle w:val="Compact"/>
      </w:pPr>
      <w:r>
        <w:rPr>
          <w:bCs/>
          <w:b/>
        </w:rPr>
        <w:t xml:space="preserve">Technological Innovation:</w:t>
      </w:r>
      <w:r>
        <w:t xml:space="preserve"> </w:t>
      </w:r>
      <w:r>
        <w:t xml:space="preserve">Advances in algorithms and data analysis support emerging fields like artificial intelligence, which are critical for economic diversification.</w:t>
      </w:r>
    </w:p>
    <w:p>
      <w:pPr>
        <w:pStyle w:val="FirstParagraph"/>
      </w:pPr>
      <w:r>
        <w:t xml:space="preserve">The work of a mathematician is thus interdisciplinary, requiring not only technical expertise but also cultural sensitivity to align solutions with local needs.</w:t>
      </w:r>
    </w:p>
    <w:bookmarkEnd w:id="23"/>
    <w:bookmarkStart w:id="24" w:name="X485141a3fc9e19c118fc54fd01691d373e733a8"/>
    <w:p>
      <w:pPr>
        <w:pStyle w:val="Heading2"/>
      </w:pPr>
      <w:r>
        <w:t xml:space="preserve">4. Challenges Faced by Mathematicians in DR Congo Kinshasa</w:t>
      </w:r>
    </w:p>
    <w:p>
      <w:pPr>
        <w:pStyle w:val="FirstParagraph"/>
      </w:pPr>
      <w:r>
        <w:t xml:space="preserve">Despite their critical role, mathematicians in DR Congo Kinshasa face systemic challenges that impede their work:</w:t>
      </w:r>
    </w:p>
    <w:p>
      <w:pPr>
        <w:numPr>
          <w:ilvl w:val="0"/>
          <w:numId w:val="1003"/>
        </w:numPr>
        <w:pStyle w:val="Compact"/>
      </w:pPr>
      <w:r>
        <w:rPr>
          <w:bCs/>
          <w:b/>
        </w:rPr>
        <w:t xml:space="preserve">Limited Funding:</w:t>
      </w:r>
      <w:r>
        <w:t xml:space="preserve"> </w:t>
      </w:r>
      <w:r>
        <w:t xml:space="preserve">Research grants and institutional support are scarce, forcing scholars to rely on international partnerships or self-funded initiatives.</w:t>
      </w:r>
    </w:p>
    <w:p>
      <w:pPr>
        <w:numPr>
          <w:ilvl w:val="0"/>
          <w:numId w:val="1003"/>
        </w:numPr>
        <w:pStyle w:val="Compact"/>
      </w:pPr>
      <w:r>
        <w:rPr>
          <w:bCs/>
          <w:b/>
        </w:rPr>
        <w:t xml:space="preserve">Brain Drain:</w:t>
      </w:r>
      <w:r>
        <w:t xml:space="preserve"> </w:t>
      </w:r>
      <w:r>
        <w:t xml:space="preserve">Skilled mathematicians often leave the country for better opportunities abroad, depleting local expertise.</w:t>
      </w:r>
    </w:p>
    <w:p>
      <w:pPr>
        <w:numPr>
          <w:ilvl w:val="0"/>
          <w:numId w:val="1003"/>
        </w:numPr>
        <w:pStyle w:val="Compact"/>
      </w:pPr>
      <w:r>
        <w:rPr>
          <w:bCs/>
          <w:b/>
        </w:rPr>
        <w:t xml:space="preserve">Lack of Modern Tools:</w:t>
      </w:r>
      <w:r>
        <w:t xml:space="preserve"> </w:t>
      </w:r>
      <w:r>
        <w:t xml:space="preserve">Access to software like MATLAB, Mathematica, or high-performance computing resources is limited due to cost and infrastructure gaps.</w:t>
      </w:r>
    </w:p>
    <w:bookmarkEnd w:id="24"/>
    <w:bookmarkStart w:id="25" w:name="opportunities-for-growth"/>
    <w:p>
      <w:pPr>
        <w:pStyle w:val="Heading2"/>
      </w:pPr>
      <w:r>
        <w:t xml:space="preserve">5. Opportunities for Growth</w:t>
      </w:r>
    </w:p>
    <w:p>
      <w:pPr>
        <w:pStyle w:val="FirstParagraph"/>
      </w:pPr>
      <w:r>
        <w:t xml:space="preserve">Despite these challenges, several opportunities exist for mathematicians in DR Congo Kinshasa:</w:t>
      </w:r>
    </w:p>
    <w:p>
      <w:pPr>
        <w:numPr>
          <w:ilvl w:val="0"/>
          <w:numId w:val="1004"/>
        </w:numPr>
        <w:pStyle w:val="Compact"/>
      </w:pPr>
      <w:r>
        <w:rPr>
          <w:bCs/>
          <w:b/>
        </w:rPr>
        <w:t xml:space="preserve">Educational Reforms:</w:t>
      </w:r>
      <w:r>
        <w:t xml:space="preserve"> </w:t>
      </w:r>
      <w:r>
        <w:t xml:space="preserve">Initiatives to modernize curricula and integrate technology into teaching can enhance the quality of mathematical education.</w:t>
      </w:r>
    </w:p>
    <w:p>
      <w:pPr>
        <w:numPr>
          <w:ilvl w:val="0"/>
          <w:numId w:val="1004"/>
        </w:numPr>
        <w:pStyle w:val="Compact"/>
      </w:pPr>
      <w:r>
        <w:rPr>
          <w:bCs/>
          <w:b/>
        </w:rPr>
        <w:t xml:space="preserve">Public-Private Partnerships:</w:t>
      </w:r>
      <w:r>
        <w:t xml:space="preserve"> </w:t>
      </w:r>
      <w:r>
        <w:t xml:space="preserve">Collaborations with tech companies or NGOs could provide funding and resources for research projects.</w:t>
      </w:r>
    </w:p>
    <w:p>
      <w:pPr>
        <w:numPr>
          <w:ilvl w:val="0"/>
          <w:numId w:val="1004"/>
        </w:numPr>
        <w:pStyle w:val="Compact"/>
      </w:pPr>
      <w:r>
        <w:rPr>
          <w:bCs/>
          <w:b/>
        </w:rPr>
        <w:t xml:space="preserve">International Collaboration:</w:t>
      </w:r>
      <w:r>
        <w:t xml:space="preserve"> </w:t>
      </w:r>
      <w:r>
        <w:t xml:space="preserve">Virtual conferences and exchange programs offer platforms for mathematicians to share knowledge and build global networks.</w:t>
      </w:r>
    </w:p>
    <w:bookmarkEnd w:id="25"/>
    <w:bookmarkStart w:id="26" w:name="case-study-a-mathematician-in-kinshasa"/>
    <w:p>
      <w:pPr>
        <w:pStyle w:val="Heading2"/>
      </w:pPr>
      <w:r>
        <w:t xml:space="preserve">6. Case Study: A Mathematician in Kinshasa</w:t>
      </w:r>
    </w:p>
    <w:p>
      <w:pPr>
        <w:pStyle w:val="FirstParagraph"/>
      </w:pPr>
      <w:r>
        <w:t xml:space="preserve">To illustrate the realities of a mathematician in DR Congo Kinshasa, this study profiles Dr. [Name], a professor at the University of Kinshasa who specializes in applied mathematics. Dr. [Name]’s work includes developing models for sustainable agriculture and training students to address regional challenges. Despite limited resources, they have secured international grants and mentored over 100 students in their career.</w:t>
      </w:r>
    </w:p>
    <w:p>
      <w:pPr>
        <w:pStyle w:val="BodyText"/>
      </w:pPr>
      <w:r>
        <w:t xml:space="preserve">Dr. [Name] emphasizes the importance of adapting mathematical theories to local contexts: “Our work here is not just about solving equations—it’s about building solutions that improve lives.”</w:t>
      </w:r>
    </w:p>
    <w:bookmarkEnd w:id="26"/>
    <w:bookmarkStart w:id="27" w:name="conclusion"/>
    <w:p>
      <w:pPr>
        <w:pStyle w:val="Heading2"/>
      </w:pPr>
      <w:r>
        <w:t xml:space="preserve">7. Conclusion</w:t>
      </w:r>
    </w:p>
    <w:p>
      <w:pPr>
        <w:pStyle w:val="FirstParagraph"/>
      </w:pPr>
      <w:r>
        <w:t xml:space="preserve">The role of a mathematician in DR Congo Kinshasa is both challenging and transformative. While systemic barriers persist, the contributions of these scholars are essential for fostering innovation and addressing the region’s pressing issues. This Master Thesis underscores the need for sustained investment in mathematics education, infrastructure, and international collaboration to empower mathematicians in DR Congo Kinshasa.</w:t>
      </w:r>
    </w:p>
    <w:p>
      <w:pPr>
        <w:pStyle w:val="BodyText"/>
      </w:pPr>
      <w:r>
        <w:t xml:space="preserve">By supporting a mathematician’s work in this dynamic environment, stakeholders can unlock new pathways for academic excellence and socio-economic development.</w:t>
      </w:r>
    </w:p>
    <w:bookmarkEnd w:id="27"/>
    <w:bookmarkStart w:id="28" w:name="references"/>
    <w:p>
      <w:pPr>
        <w:pStyle w:val="Heading2"/>
      </w:pPr>
      <w:r>
        <w:t xml:space="preserve">References</w:t>
      </w:r>
    </w:p>
    <w:p>
      <w:pPr>
        <w:numPr>
          <w:ilvl w:val="0"/>
          <w:numId w:val="1005"/>
        </w:numPr>
        <w:pStyle w:val="Compact"/>
      </w:pPr>
      <w:r>
        <w:t xml:space="preserve">[Include academic sources related to mathematics education in DR Congo]</w:t>
      </w:r>
    </w:p>
    <w:p>
      <w:pPr>
        <w:numPr>
          <w:ilvl w:val="0"/>
          <w:numId w:val="1005"/>
        </w:numPr>
        <w:pStyle w:val="Compact"/>
      </w:pPr>
      <w:r>
        <w:t xml:space="preserve">[Cite case studies or institutional reports on challenges faced by mathematicians in Kinshasa]</w:t>
      </w:r>
    </w:p>
    <w:p>
      <w:pPr>
        <w:numPr>
          <w:ilvl w:val="0"/>
          <w:numId w:val="1005"/>
        </w:numPr>
        <w:pStyle w:val="Compact"/>
      </w:pPr>
      <w:r>
        <w:t xml:space="preserve">[Add references to global collaborations and their impact on local research]}</w:t>
      </w:r>
    </w:p>
    <w:p>
      <w:pPr>
        <w:pStyle w:val="FirstParagraph"/>
      </w:pPr>
      <w:r>
        <w:rPr>
          <w:iCs/>
          <w:i/>
        </w:rPr>
        <w:t xml:space="preserve">Prepared as a Master Thesis for the Department of Mathematics, University of Kinshasa, DR Congo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DR Congo Kinshasa</dc:title>
  <dc:creator/>
  <dc:language>en</dc:language>
  <cp:keywords/>
  <dcterms:created xsi:type="dcterms:W3CDTF">2026-07-13T11:46:47Z</dcterms:created>
  <dcterms:modified xsi:type="dcterms:W3CDTF">2026-07-13T11:46:47Z</dcterms:modified>
</cp:coreProperties>
</file>

<file path=docProps/custom.xml><?xml version="1.0" encoding="utf-8"?>
<Properties xmlns="http://schemas.openxmlformats.org/officeDocument/2006/custom-properties" xmlns:vt="http://schemas.openxmlformats.org/officeDocument/2006/docPropsVTypes"/>
</file>