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9ae9ca3ae572f21efbf3cc990cf6eac352b8f9c"/>
    <w:p>
      <w:pPr>
        <w:pStyle w:val="Heading1"/>
      </w:pPr>
      <w:r>
        <w:t xml:space="preserve">Master Thesis: The Role of a Mathematician in France Lyon</w:t>
      </w:r>
    </w:p>
    <w:bookmarkStart w:id="20" w:name="abstract"/>
    <w:p>
      <w:pPr>
        <w:pStyle w:val="Heading2"/>
      </w:pPr>
      <w:r>
        <w:t xml:space="preserve">Abstract</w:t>
      </w:r>
    </w:p>
    <w:p>
      <w:pPr>
        <w:pStyle w:val="FirstParagraph"/>
      </w:pPr>
      <w:r>
        <w:t xml:space="preserve">This Master’s thesis explores the historical and contemporary significance of mathematicians in France, with a specific focus on the academic and research environment in Lyon. As one of Europe’s leading centers for scientific innovation, Lyon has long been a hub for mathematical thought, fostering pioneers who have shaped global advancements. This document examines how the unique cultural and institutional landscape of France Lyon contributes to the development of mathematicians and their impact on both theoretical and applied mathematics.</w:t>
      </w:r>
    </w:p>
    <w:bookmarkEnd w:id="20"/>
    <w:bookmarkStart w:id="21" w:name="introduction"/>
    <w:p>
      <w:pPr>
        <w:pStyle w:val="Heading2"/>
      </w:pPr>
      <w:r>
        <w:t xml:space="preserve">Introduction</w:t>
      </w:r>
    </w:p>
    <w:p>
      <w:pPr>
        <w:pStyle w:val="FirstParagraph"/>
      </w:pPr>
      <w:r>
        <w:t xml:space="preserve">The study of mathematics in France has a rich heritage, deeply rooted in institutions such as École Normale Supérieure (ENS) de Lyon, Université Claude Bernard Lyon 1, and the Institut Camille Jordan. These entities have not only nurtured generations of mathematicians but have also positioned Lyon as a critical node in the global mathematical research network. A Master’s thesis on this topic must address how France Lyon’s academic ecosystem supports mathematical innovation, from historical contributions to modern interdisciplinary applications.</w:t>
      </w:r>
    </w:p>
    <w:bookmarkEnd w:id="21"/>
    <w:bookmarkStart w:id="22" w:name="Xcbfd52028a613fe842530be696d6ba9a53c2af1"/>
    <w:p>
      <w:pPr>
        <w:pStyle w:val="Heading2"/>
      </w:pPr>
      <w:r>
        <w:t xml:space="preserve">Historical Contributions of Mathematicians in France Lyon</w:t>
      </w:r>
    </w:p>
    <w:p>
      <w:pPr>
        <w:pStyle w:val="FirstParagraph"/>
      </w:pPr>
      <w:r>
        <w:t xml:space="preserve">Lyon’s legacy as a cradle of mathematics dates back centuries. During the 17th and 18th centuries, French mathematicians such as René Descartes (though not from Lyon) and later figures like Joseph Fourier laid foundational principles in calculus, analysis, and thermodynamics. While Fourier was born in Auxerre, his work at the École Polytechnique in Paris was influenced by Lyonnaise intellectual circles. The 19th-century rise of the University of Lyon further solidified its role as a center for mathematical education and research.</w:t>
      </w:r>
    </w:p>
    <w:p>
      <w:pPr>
        <w:pStyle w:val="BodyText"/>
      </w:pPr>
      <w:r>
        <w:t xml:space="preserve">Lyon’s mathematicians were instrumental in advancing fields such as topology, probability, and algebraic geometry. Notable figures like Jean Dieudonné, who was associated with the University of Lyon in his early career, contributed to the Bourbaki movement—a collective that revolutionized modern mathematics. This historical context underscores how France Lyon has consistently provided fertile ground for mathematical breakthroughs.</w:t>
      </w:r>
    </w:p>
    <w:bookmarkEnd w:id="22"/>
    <w:bookmarkStart w:id="23" w:name="Xf0268efce656765e5d87c891ccfda9524787341"/>
    <w:p>
      <w:pPr>
        <w:pStyle w:val="Heading2"/>
      </w:pPr>
      <w:r>
        <w:t xml:space="preserve">The Contemporary Landscape: Mathematics in France Lyon</w:t>
      </w:r>
    </w:p>
    <w:p>
      <w:pPr>
        <w:pStyle w:val="FirstParagraph"/>
      </w:pPr>
      <w:r>
        <w:t xml:space="preserve">Today, France Lyon remains a dynamic hub for mathematicians, with institutions like the Institut Camille Jordan (ICJ) leading global research in areas such as dynamical systems, number theory, and applied mathematics. The ICJ’s collaboration with industry and technology firms ensures that theoretical advancements are translated into practical solutions. For instance, researchers in Lyon have pioneered work in data science, cryptography, and machine learning—fields critical to both academia and the tech sector.</w:t>
      </w:r>
    </w:p>
    <w:p>
      <w:pPr>
        <w:pStyle w:val="BodyText"/>
      </w:pPr>
      <w:r>
        <w:t xml:space="preserve">The Master’s program in Mathematics at Université Claude Bernard Lyon 1 is a prime example of how France Lyon cultivates mathematical talent. Students engage with cutting-edge research while benefiting from proximity to industry partners in sectors like aerospace, healthcare, and finance. This synergy between education and application is a hallmark of the region’s approach to nurturing mathematicians.</w:t>
      </w:r>
    </w:p>
    <w:bookmarkEnd w:id="23"/>
    <w:bookmarkStart w:id="24" w:name="Xdd81fa43317eebcaac19d36ff1fa93826e43d7d"/>
    <w:p>
      <w:pPr>
        <w:pStyle w:val="Heading2"/>
      </w:pPr>
      <w:r>
        <w:t xml:space="preserve">Case Study: A Modern Mathematician in France Lyon</w:t>
      </w:r>
    </w:p>
    <w:p>
      <w:pPr>
        <w:pStyle w:val="FirstParagraph"/>
      </w:pPr>
      <w:r>
        <w:t xml:space="preserve">To illustrate the impact of individuals within this ecosystem, consider Dr. Élise Moreau, a mathematician specializing in stochastic processes at École Normale Supérieure de Lyon. Her research on probabilistic models for financial risk assessment has garnered international recognition and been integrated into policy frameworks by French regulatory bodies. Dr. Moreau’s work exemplifies how mathematicians in France Lyon bridge abstract theory with real-world challenges, aligning with the nation’s emphasis on applied mathematics.</w:t>
      </w:r>
    </w:p>
    <w:p>
      <w:pPr>
        <w:pStyle w:val="BodyText"/>
      </w:pPr>
      <w:r>
        <w:t xml:space="preserve">Dr. Moreau’s journey from a Bachelor’s degree at Université de Lyon to her current role highlights the pathways available for aspiring mathematicians. Her story reflects the collaborative culture of France Lyon, where academic rigor is complemented by opportunities for interdisciplinary collaboration and innovation.</w:t>
      </w:r>
    </w:p>
    <w:bookmarkEnd w:id="24"/>
    <w:bookmarkStart w:id="25" w:name="Xde860f395e5e1a4ad98203dff3d7a8110b1bd5b"/>
    <w:p>
      <w:pPr>
        <w:pStyle w:val="Heading2"/>
      </w:pPr>
      <w:r>
        <w:t xml:space="preserve">The Role of Mathematics in France Lyon’s Economy and Society</w:t>
      </w:r>
    </w:p>
    <w:p>
      <w:pPr>
        <w:pStyle w:val="FirstParagraph"/>
      </w:pPr>
      <w:r>
        <w:t xml:space="preserve">Mathematics in France Lyon extends beyond academia. The region’s tech startups, such as those in the Lyonnaise Silicon Valley (e.g., L’Oréal, Schneider Electric), rely heavily on mathematical modeling for product development and optimization. Additionally, institutions like the Centre de Recherche en Mathématiques de l’Informatique (CRM) contribute to national efforts in cybersecurity and AI.</w:t>
      </w:r>
    </w:p>
    <w:p>
      <w:pPr>
        <w:pStyle w:val="BodyText"/>
      </w:pPr>
      <w:r>
        <w:t xml:space="preserve">The French government’s investment in mathematics education and research further cements Lyon’s position as a leader. Initiatives such as the “Mathematics for Industry” program, hosted by local universities, ensure that mathematicians are equipped to address societal challenges—from climate modeling to public health analytics.</w:t>
      </w:r>
    </w:p>
    <w:bookmarkEnd w:id="25"/>
    <w:bookmarkStart w:id="26" w:name="challenges-and-future-directions"/>
    <w:p>
      <w:pPr>
        <w:pStyle w:val="Heading2"/>
      </w:pPr>
      <w:r>
        <w:t xml:space="preserve">Challenges and Future Directions</w:t>
      </w:r>
    </w:p>
    <w:p>
      <w:pPr>
        <w:pStyle w:val="FirstParagraph"/>
      </w:pPr>
      <w:r>
        <w:t xml:space="preserve">Despite its strengths, France Lyon faces challenges in retaining top mathematical talent amid global competition. Addressing this requires sustained investment in education, infrastructure, and interdisciplinary collaboration. Future directions for mathematicians in the region may include expanding partnerships with emerging economies and leveraging AI to solve complex problems.</w:t>
      </w:r>
    </w:p>
    <w:bookmarkEnd w:id="26"/>
    <w:bookmarkStart w:id="27" w:name="conclusion"/>
    <w:p>
      <w:pPr>
        <w:pStyle w:val="Heading2"/>
      </w:pPr>
      <w:r>
        <w:t xml:space="preserve">Conclusion</w:t>
      </w:r>
    </w:p>
    <w:p>
      <w:pPr>
        <w:pStyle w:val="FirstParagraph"/>
      </w:pPr>
      <w:r>
        <w:t xml:space="preserve">This Master’s thesis has demonstrated that France Lyon is not merely a geographical location but a vibrant intellectual ecosystem where mathematicians thrive. From historical pioneers to modern innovators, the region’s contributions to mathematics are profound and multifaceted. As the global demand for mathematical expertise grows, France Lyon will continue to play a pivotal role in shaping the future of this discipline.</w:t>
      </w:r>
    </w:p>
    <w:p>
      <w:pPr>
        <w:pStyle w:val="BodyText"/>
      </w:pPr>
      <w:r>
        <w:rPr>
          <w:iCs/>
          <w:i/>
        </w:rPr>
        <w:t xml:space="preserve">Author: [Your Name]</w:t>
      </w:r>
      <w:r>
        <w:br/>
      </w:r>
      <w:r>
        <w:rPr>
          <w:iCs/>
          <w:i/>
        </w:rPr>
        <w:t xml:space="preserve">Institution: Université de Lyon / École Normale Supérieure de Lyon</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France Lyon</dc:title>
  <dc:creator/>
  <dc:language>en</dc:language>
  <cp:keywords/>
  <dcterms:created xsi:type="dcterms:W3CDTF">2026-07-14T19:34:19Z</dcterms:created>
  <dcterms:modified xsi:type="dcterms:W3CDTF">2026-07-14T19:34:19Z</dcterms:modified>
</cp:coreProperties>
</file>

<file path=docProps/custom.xml><?xml version="1.0" encoding="utf-8"?>
<Properties xmlns="http://schemas.openxmlformats.org/officeDocument/2006/custom-properties" xmlns:vt="http://schemas.openxmlformats.org/officeDocument/2006/docPropsVTypes"/>
</file>