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a</w:t>
      </w:r>
      <w:r>
        <w:t xml:space="preserve"> </w:t>
      </w:r>
      <w:r>
        <w:t xml:space="preserve">Mathematician</w:t>
      </w:r>
      <w:r>
        <w:t xml:space="preserve"> </w:t>
      </w:r>
      <w:r>
        <w:t xml:space="preserve">on</w:t>
      </w:r>
      <w:r>
        <w:t xml:space="preserve"> </w:t>
      </w:r>
      <w:r>
        <w:t xml:space="preserve">Academic</w:t>
      </w:r>
      <w:r>
        <w:t xml:space="preserve"> </w:t>
      </w:r>
      <w:r>
        <w:t xml:space="preserve">Research</w:t>
      </w:r>
      <w:r>
        <w:t xml:space="preserve"> </w:t>
      </w:r>
      <w:r>
        <w:t xml:space="preserve">in</w:t>
      </w:r>
      <w:r>
        <w:t xml:space="preserve"> </w:t>
      </w:r>
      <w:r>
        <w:t xml:space="preserve">India</w:t>
      </w:r>
      <w:r>
        <w:t xml:space="preserve"> </w:t>
      </w:r>
      <w:r>
        <w:t xml:space="preserve">Mumbai</w:t>
      </w:r>
    </w:p>
    <w:bookmarkStart w:id="26" w:name="Xe0cbf14fb8998a32452ba9b9a9228139b8b6000"/>
    <w:p>
      <w:pPr>
        <w:pStyle w:val="Heading1"/>
      </w:pPr>
      <w:r>
        <w:t xml:space="preserve">Master Thesis: The Role of a Mathematician in Shaping Mathematical Education and Research in India Mumbai</w:t>
      </w:r>
    </w:p>
    <w:p>
      <w:pPr>
        <w:pStyle w:val="FirstParagraph"/>
      </w:pPr>
      <w:r>
        <w:t xml:space="preserve">This Master Thesis explores the contributions of a prominent mathematician whose work has significantly influenced academic and research environments in Mumbai, India. By examining the historical, cultural, and institutional context of mathematics education in Mumbai, this study highlights how individual mathematical excellence has catalyzed broader advancements in the field. The thesis also addresses challenges faced by mathematicians in India’s rapidly evolving academic landscape while emphasizing opportunities for collaboration and innovation.</w:t>
      </w:r>
    </w:p>
    <w:bookmarkStart w:id="20" w:name="abstract"/>
    <w:p>
      <w:pPr>
        <w:pStyle w:val="Heading2"/>
      </w:pPr>
      <w:r>
        <w:t xml:space="preserve">Abstract</w:t>
      </w:r>
    </w:p>
    <w:p>
      <w:pPr>
        <w:pStyle w:val="FirstParagraph"/>
      </w:pPr>
      <w:r>
        <w:t xml:space="preserve">The role of a mathematician extends beyond theoretical exploration; it encompasses shaping educational frameworks, inspiring future generations, and contributing to national development. This Master Thesis investigates how a specific mathematician from Mumbai has influenced the city’s academic ecosystem. Through an analysis of their contributions to mathematical research, pedagogical approaches, and institutional leadership, this study underscores the critical role of individual mathematicians in India’s journey toward scientific progress. The thesis also discusses challenges such as funding constraints and interdisciplinary integration while proposing strategies for sustainable growth in Mumbai’s mathematical community.</w:t>
      </w:r>
    </w:p>
    <w:bookmarkEnd w:id="20"/>
    <w:bookmarkStart w:id="21" w:name="introduction"/>
    <w:p>
      <w:pPr>
        <w:pStyle w:val="Heading2"/>
      </w:pPr>
      <w:r>
        <w:t xml:space="preserve">Introduction</w:t>
      </w:r>
    </w:p>
    <w:p>
      <w:pPr>
        <w:pStyle w:val="FirstParagraph"/>
      </w:pPr>
      <w:r>
        <w:t xml:space="preserve">Mumbai, the financial capital of India, is not only a hub for commerce and technology but also a vibrant center for academic research. The city hosts prestigious institutions like the Indian Institute of Technology Bombay (IIT Bombay) and the Tata Institute of Fundamental Research (TIFR), which have nurtured generations of mathematicians. This thesis focuses on the contributions of a distinguished mathematician whose work has left an indelible mark on Mumbai’s mathematical heritage. Their legacy is evident in curriculum design, research initiatives, and mentorship programs that continue to shape India’s mathematical landscape.</w:t>
      </w:r>
    </w:p>
    <w:p>
      <w:pPr>
        <w:pStyle w:val="BodyText"/>
      </w:pPr>
      <w:r>
        <w:t xml:space="preserve">The primary objective of this study is to analyze how the mathematician’s work aligns with India’s broader goals of scientific self-reliance and innovation. By examining their academic journey, notable achievements, and impact on Mumbai’s educational institutions, this thesis aims to provide insights into the interplay between individual brilliance and institutional growth in a rapidly developing region.</w:t>
      </w:r>
    </w:p>
    <w:bookmarkEnd w:id="21"/>
    <w:bookmarkStart w:id="22" w:name="historical-context-mathematics-in-mumbai"/>
    <w:p>
      <w:pPr>
        <w:pStyle w:val="Heading2"/>
      </w:pPr>
      <w:r>
        <w:t xml:space="preserve">Historical Context: Mathematics in Mumbai</w:t>
      </w:r>
    </w:p>
    <w:p>
      <w:pPr>
        <w:pStyle w:val="FirstParagraph"/>
      </w:pPr>
      <w:r>
        <w:t xml:space="preserve">Mumbai’s historical engagement with mathematics dates back to the colonial era, when institutions like the University of Mumbai were established. The city has since evolved into a crucible for mathematical thought, attracting scholars from across India and abroad. The presence of organizations such as the Indian Mathematical Society (IMS) and research centers affiliated with IIT Bombay has further solidified Mumbai’s reputation as a hub for mathematical innovation.</w:t>
      </w:r>
    </w:p>
    <w:p>
      <w:pPr>
        <w:pStyle w:val="BodyText"/>
      </w:pPr>
      <w:r>
        <w:t xml:space="preserve">However, the growth of mathematics in Mumbai has not been without challenges. Limited funding for theoretical research, a preference for applied sciences in industry, and competition with global academic centers have posed obstacles. Despite these hurdles, the city has consistently produced mathematicians who have made global contributions. This thesis argues that the work of one such mathematician exemplifies how individual dedication can overcome systemic barriers.</w:t>
      </w:r>
    </w:p>
    <w:bookmarkEnd w:id="22"/>
    <w:bookmarkStart w:id="23" w:name="the-mathematicians-contributions"/>
    <w:p>
      <w:pPr>
        <w:pStyle w:val="Heading2"/>
      </w:pPr>
      <w:r>
        <w:t xml:space="preserve">The Mathematician’s Contributions</w:t>
      </w:r>
    </w:p>
    <w:p>
      <w:pPr>
        <w:pStyle w:val="FirstParagraph"/>
      </w:pPr>
      <w:r>
        <w:t xml:space="preserve">The central figure of this thesis is [Name], a mathematician whose career in Mumbai has spanned over three decades. Known for their groundbreaking work in [specific field, e.g., algebraic geometry, number theory], [Name] has published extensively in prestigious journals and mentored numerous students who now hold prominent positions in academia and industry.</w:t>
      </w:r>
    </w:p>
    <w:p>
      <w:pPr>
        <w:pStyle w:val="BodyText"/>
      </w:pPr>
      <w:r>
        <w:t xml:space="preserve">A key contribution of [Name] is the development of a curriculum that integrates modern mathematical concepts with traditional Indian pedagogy. This approach has been adopted by several colleges in Mumbai, enhancing the quality of mathematics education for undergraduate and postgraduate students. Additionally, [Name] has spearheaded interdisciplinary research projects, such as applying mathematical models to urban planning and climate change studies—a testament to the practical relevance of theoretical mathematics.</w:t>
      </w:r>
    </w:p>
    <w:p>
      <w:pPr>
        <w:pStyle w:val="BodyText"/>
      </w:pPr>
      <w:r>
        <w:t xml:space="preserve">As a faculty member at [Institution], [Name] has also played a pivotal role in fostering collaborations with international research groups. Their efforts have elevated Mumbai’s status as a global node for mathematical research, attracting funding from both public and private sectors. For instance, the establishment of the [Name] Centre for Mathematical Sciences at IIT Bombay exemplifies their vision of creating a space where innovation and education converge.</w:t>
      </w:r>
    </w:p>
    <w:bookmarkEnd w:id="23"/>
    <w:bookmarkStart w:id="24" w:name="challenges-and-opportunities"/>
    <w:p>
      <w:pPr>
        <w:pStyle w:val="Heading2"/>
      </w:pPr>
      <w:r>
        <w:t xml:space="preserve">Challenges and Opportunities</w:t>
      </w:r>
    </w:p>
    <w:p>
      <w:pPr>
        <w:pStyle w:val="FirstParagraph"/>
      </w:pPr>
      <w:r>
        <w:t xml:space="preserve">Despite [Name]’s achievements, mathematicians in Mumbai continue to face challenges. The commercialization of higher education has led to a prioritization of STEM fields with immediate industrial applications over pure mathematics. Furthermore, the lack of dedicated funding for theoretical research often forces mathematicians to seek opportunities abroad.</w:t>
      </w:r>
    </w:p>
    <w:p>
      <w:pPr>
        <w:pStyle w:val="BodyText"/>
      </w:pPr>
      <w:r>
        <w:t xml:space="preserve">However, [Name]’s work highlights opportunities for growth. By emphasizing the societal impact of mathematics—such as in data science, cryptography, and AI—mathematicians can align their research with India’s developmental goals. The government’s emphasis on initiatives like the National Education Policy (NEP) 2020 also presents an opportunity to integrate advanced mathematical training into school curricula, ensuring a pipeline of talent for Mumbai’s academic institutions.</w:t>
      </w:r>
    </w:p>
    <w:bookmarkEnd w:id="24"/>
    <w:bookmarkStart w:id="25" w:name="conclusion"/>
    <w:p>
      <w:pPr>
        <w:pStyle w:val="Heading2"/>
      </w:pPr>
      <w:r>
        <w:t xml:space="preserve">Conclusion</w:t>
      </w:r>
    </w:p>
    <w:p>
      <w:pPr>
        <w:pStyle w:val="FirstParagraph"/>
      </w:pPr>
      <w:r>
        <w:t xml:space="preserve">The journey of [Name] as a mathematician in Mumbai encapsulates the broader narrative of India’s scientific aspirations. Through their contributions to education, research, and institutional leadership, they have demonstrated that individual excellence can drive systemic change. This Master Thesis underscores the need for continued investment in mathematics education and research in Mumbai to ensure that the city remains at the forefront of global mathematical innovation.</w:t>
      </w:r>
    </w:p>
    <w:p>
      <w:pPr>
        <w:pStyle w:val="BodyText"/>
      </w:pPr>
      <w:r>
        <w:t xml:space="preserve">As India strives to become a knowledge-based economy, the role of mathematicians like [Name] becomes increasingly vital. Their legacy serves as both an inspiration and a blueprint for future generations seeking to bridge theoretical inquiry with real-world impact in Mumbai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a Mathematician on Academic Research in India Mumbai</dc:title>
  <dc:creator/>
  <cp:keywords/>
  <dcterms:created xsi:type="dcterms:W3CDTF">2026-07-14T20:54:41Z</dcterms:created>
  <dcterms:modified xsi:type="dcterms:W3CDTF">2026-07-14T20:54:41Z</dcterms:modified>
</cp:coreProperties>
</file>

<file path=docProps/custom.xml><?xml version="1.0" encoding="utf-8"?>
<Properties xmlns="http://schemas.openxmlformats.org/officeDocument/2006/custom-properties" xmlns:vt="http://schemas.openxmlformats.org/officeDocument/2006/docPropsVTypes"/>
</file>