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Japan</w:t>
      </w:r>
      <w:r>
        <w:t xml:space="preserve"> </w:t>
      </w:r>
      <w:r>
        <w:t xml:space="preserve">Osaka</w:t>
      </w:r>
    </w:p>
    <w:bookmarkStart w:id="31" w:name="X61a49511b935fdca98f505e1995d1159137f677"/>
    <w:p>
      <w:pPr>
        <w:pStyle w:val="Heading1"/>
      </w:pPr>
      <w:r>
        <w:t xml:space="preserve">Master Thesis: The Role of a Mathematician in Japan Osaka</w:t>
      </w:r>
    </w:p>
    <w:bookmarkStart w:id="20" w:name="abstract"/>
    <w:p>
      <w:pPr>
        <w:pStyle w:val="Heading2"/>
      </w:pPr>
      <w:r>
        <w:t xml:space="preserve">Abstract</w:t>
      </w:r>
    </w:p>
    <w:p>
      <w:pPr>
        <w:pStyle w:val="FirstParagraph"/>
      </w:pPr>
      <w:r>
        <w:t xml:space="preserve">This thesis explores the contributions and significance of mathematicians within the academic and cultural landscape of Osaka, Japan. By examining historical and contemporary case studies, it highlights how mathematical research has shaped technological innovation, education systems, and interdisciplinary collaboration in Osaka. The study emphasizes the unique challenges faced by mathematicians in this region while proposing pathways for fostering global academic partnerships. This work is structured to provide insights into how mathematics as a discipline continues to evolve within Japan's most dynamic urban center.</w:t>
      </w:r>
    </w:p>
    <w:bookmarkEnd w:id="20"/>
    <w:bookmarkStart w:id="21" w:name="introduction"/>
    <w:p>
      <w:pPr>
        <w:pStyle w:val="Heading2"/>
      </w:pPr>
      <w:r>
        <w:t xml:space="preserve">Introduction</w:t>
      </w:r>
    </w:p>
    <w:p>
      <w:pPr>
        <w:pStyle w:val="FirstParagraph"/>
      </w:pPr>
      <w:r>
        <w:t xml:space="preserve">Osaka, a vibrant city in the Kansai region of Japan, has long been recognized for its contributions to science, technology, and academia. As a hub for innovation and cultural exchange, Osaka offers a unique environment for mathematicians to explore both theoretical and applied problems. This Master Thesis investigates the role of mathematicians in Osaka through three primary lenses: (1) their historical contributions to Japanese mathematics, (2) their current impact on technological advancements in the region, and (3) the challenges they face in integrating global mathematical research with local academic traditions. The study aims to bridge gaps between international mathematical communities and Osaka's educational institutions while underscoring the city's potential as a center for mathematical excellence.</w:t>
      </w:r>
    </w:p>
    <w:bookmarkEnd w:id="21"/>
    <w:bookmarkStart w:id="23" w:name="historical_contributions"/>
    <w:bookmarkStart w:id="22" w:name="X07b809d338bf702c7a7edbd0d14f71eb2bd094a"/>
    <w:p>
      <w:pPr>
        <w:pStyle w:val="Heading2"/>
      </w:pPr>
      <w:r>
        <w:t xml:space="preserve">Historical Contributions of Mathematicians in Osaka</w:t>
      </w:r>
    </w:p>
    <w:p>
      <w:pPr>
        <w:pStyle w:val="FirstParagraph"/>
      </w:pPr>
      <w:r>
        <w:t xml:space="preserve">Japan’s mathematical heritage is deeply rooted in its Edo period (1603–1868), when scholars like Seki Takakazu developed foundational concepts in algebra and calculus. While these early contributions were not localized to Osaka, the city's academic institutions later became pivotal in modernizing mathematics education. For instance, Osaka Prefecture University and Osaka University have historically emphasized rigorous mathematical training, producing generations of researchers who contributed to global fields such as topology, number theory, and applied statistics.</w:t>
      </w:r>
    </w:p>
    <w:p>
      <w:pPr>
        <w:pStyle w:val="BodyText"/>
      </w:pPr>
      <w:r>
        <w:t xml:space="preserve">In the 20th century, Osaka emerged as a focal point for collaborative research in mathematics. The establishment of the Mathematics Department at Osaka University in 1931 marked a turning point, fostering ties between Japanese mathematicians and their international counterparts. Figures like Tadahisa Funabashi and Kōsaku Yosida played critical roles in advancing functional analysis and differential equations, fields that remain central to Osaka's academic identity today.</w:t>
      </w:r>
    </w:p>
    <w:bookmarkEnd w:id="22"/>
    <w:bookmarkEnd w:id="23"/>
    <w:bookmarkStart w:id="25" w:name="modern_applications"/>
    <w:bookmarkStart w:id="24" w:name="X360b76cfac9df8d86f15f23c1105ecda4dfaa59"/>
    <w:p>
      <w:pPr>
        <w:pStyle w:val="Heading2"/>
      </w:pPr>
      <w:r>
        <w:t xml:space="preserve">Modern Applications of Mathematics in Osaka</w:t>
      </w:r>
    </w:p>
    <w:p>
      <w:pPr>
        <w:pStyle w:val="FirstParagraph"/>
      </w:pPr>
      <w:r>
        <w:t xml:space="preserve">Osaka's modern economy relies heavily on mathematical modeling and data-driven decision-making. From optimizing logistics for the Kansai International Airport to developing algorithms for robotics in manufacturing, mathematicians in Osaka have been instrumental in solving real-world problems. For example, researchers at the RIKEN Institute (with a strong presence in Osaka) have applied advanced statistical methods to medical research, including AI-powered diagnostics and pandemic modeling.</w:t>
      </w:r>
    </w:p>
    <w:p>
      <w:pPr>
        <w:pStyle w:val="BodyText"/>
      </w:pPr>
      <w:r>
        <w:t xml:space="preserve">Additionally, Osaka's tech sector benefits from collaborations between mathematicians and engineers. Companies like Panasonic and Sharp have partnered with local universities to develop cutting-edge technologies in quantum computing, cryptography, and machine learning. These partnerships underscore the interdisciplinary nature of modern mathematics in Osaka, where theoretical insights are rapidly translated into practical applications.</w:t>
      </w:r>
    </w:p>
    <w:bookmarkEnd w:id="24"/>
    <w:bookmarkEnd w:id="25"/>
    <w:bookmarkStart w:id="27" w:name="challenges_in_osaka"/>
    <w:bookmarkStart w:id="26" w:name="X5e4abeb3fa18b6caec90bfcd7b05ea470028b9b"/>
    <w:p>
      <w:pPr>
        <w:pStyle w:val="Heading2"/>
      </w:pPr>
      <w:r>
        <w:t xml:space="preserve">Challenges Faced by Mathematicians in Japan Osaka</w:t>
      </w:r>
    </w:p>
    <w:p>
      <w:pPr>
        <w:pStyle w:val="FirstParagraph"/>
      </w:pPr>
      <w:r>
        <w:t xml:space="preserve">Despite its strengths, Osaka's mathematical community faces unique challenges. One persistent issue is the need to balance traditional Japanese educational methodologies with global standards. While Japan excels in rote learning and standardized testing, international mathematicians often emphasize creativity and problem-solving as core competencies. This cultural divergence can create barriers for collaboration between local institutions and foreign researchers.</w:t>
      </w:r>
    </w:p>
    <w:p>
      <w:pPr>
        <w:pStyle w:val="BodyText"/>
      </w:pPr>
      <w:r>
        <w:t xml:space="preserve">Another challenge is resource allocation. Though Osaka hosts prestigious universities, funding for pure mathematics research remains limited compared to fields like engineering or computer science. Mathematicians in the region must often advocate for their discipline's relevance in a rapidly changing technological landscape.</w:t>
      </w:r>
    </w:p>
    <w:p>
      <w:pPr>
        <w:pStyle w:val="BodyText"/>
      </w:pPr>
      <w:r>
        <w:t xml:space="preserve">Finally, language barriers and visa restrictions hinder international collaboration. While Osaka has made strides in attracting global talent, bureaucratic hurdles and limited English-language academic resources can discourage foreign mathematicians from contributing to Japan's research ecosystem.</w:t>
      </w:r>
    </w:p>
    <w:bookmarkEnd w:id="26"/>
    <w:bookmarkEnd w:id="27"/>
    <w:bookmarkStart w:id="29" w:name="future_directions"/>
    <w:bookmarkStart w:id="28" w:name="X19623cf5de081af24ac8cad1869703bf77c93fd"/>
    <w:p>
      <w:pPr>
        <w:pStyle w:val="Heading2"/>
      </w:pPr>
      <w:r>
        <w:t xml:space="preserve">Future Directions for Mathematics in Osaka</w:t>
      </w:r>
    </w:p>
    <w:p>
      <w:pPr>
        <w:pStyle w:val="FirstParagraph"/>
      </w:pPr>
      <w:r>
        <w:t xml:space="preserve">To address these challenges, this thesis proposes several initiatives. First, Osaka's universities should prioritize interdisciplinary programs that integrate mathematics with emerging fields like AI and environmental science. Second, the government and private sector must invest in research infrastructure tailored to pure mathematics, including funding for international conferences and visiting scholar programs.</w:t>
      </w:r>
    </w:p>
    <w:p>
      <w:pPr>
        <w:pStyle w:val="BodyText"/>
      </w:pPr>
      <w:r>
        <w:t xml:space="preserve">Additionally, fostering a more inclusive academic culture is critical. Initiatives such as multilingual workshops, mentorship programs for international students, and open-access journals could help bridge cultural divides. By positioning itself as a leader in mathematical innovation, Osaka can solidify its role as a global hub for both theoretical and applied research.</w:t>
      </w:r>
    </w:p>
    <w:bookmarkEnd w:id="28"/>
    <w:bookmarkEnd w:id="29"/>
    <w:bookmarkStart w:id="30" w:name="conclusion"/>
    <w:p>
      <w:pPr>
        <w:pStyle w:val="Heading2"/>
      </w:pPr>
      <w:r>
        <w:t xml:space="preserve">Conclusion</w:t>
      </w:r>
    </w:p>
    <w:p>
      <w:pPr>
        <w:pStyle w:val="FirstParagraph"/>
      </w:pPr>
      <w:r>
        <w:t xml:space="preserve">This Master Thesis underscores the enduring importance of mathematicians in shaping Osaka's academic and technological trajectory. By examining historical contributions, modern applications, and ongoing challenges, it provides a roadmap for strengthening Japan's mathematical ecosystem in the Kansai region. As Osaka continues to evolve, its mathematicians will remain central to driving innovation while preserving the cultural and intellectual traditions that have defined the city for centuries.</w:t>
      </w:r>
    </w:p>
    <w:bookmarkEnd w:id="30"/>
    <w:p>
      <w:pPr>
        <w:pStyle w:val="BodyText"/>
      </w:pPr>
      <w:r>
        <w:rPr>
          <w:bCs/>
          <w:b/>
        </w:rPr>
        <w:t xml:space="preserve">Keywords:</w:t>
      </w:r>
      <w:r>
        <w:t xml:space="preserve"> </w:t>
      </w:r>
      <w:r>
        <w:t xml:space="preserve">Master Thesis, Mathematician, Japan Osaka</w:t>
      </w:r>
    </w:p>
    <w:p>
      <w:pPr>
        <w:pStyle w:val="BodyText"/>
      </w:pPr>
      <w:r>
        <w:t xml:space="preserve">© 2023 Osaka Mathematics Research Initiative.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Japan Osaka</dc:title>
  <dc:creator/>
  <dc:language>en</dc:language>
  <cp:keywords/>
  <dcterms:created xsi:type="dcterms:W3CDTF">2026-04-30T11:55:48Z</dcterms:created>
  <dcterms:modified xsi:type="dcterms:W3CDTF">2026-04-30T11:55:48Z</dcterms:modified>
</cp:coreProperties>
</file>

<file path=docProps/custom.xml><?xml version="1.0" encoding="utf-8"?>
<Properties xmlns="http://schemas.openxmlformats.org/officeDocument/2006/custom-properties" xmlns:vt="http://schemas.openxmlformats.org/officeDocument/2006/docPropsVTypes"/>
</file>