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5842b5276af8ace768e538cb72068831023ea99"/>
    <w:p>
      <w:pPr>
        <w:pStyle w:val="Heading1"/>
      </w:pPr>
      <w:r>
        <w:t xml:space="preserve">Master Thesis: The Role of Mathematicians in Advancing Scientific Innovation in Kazakhstan, Almaty</w:t>
      </w:r>
    </w:p>
    <w:bookmarkStart w:id="20" w:name="abstract"/>
    <w:p>
      <w:pPr>
        <w:pStyle w:val="Heading2"/>
      </w:pPr>
      <w:r>
        <w:t xml:space="preserve">Abstract</w:t>
      </w:r>
    </w:p>
    <w:p>
      <w:pPr>
        <w:pStyle w:val="FirstParagraph"/>
      </w:pPr>
      <w:r>
        <w:t xml:space="preserve">This Master Thesis explores the profound contributions of mathematicians to the scientific and technological development of Kazakhstan, with a specific focus on Almaty. As a hub for academic excellence and research, Almaty has long been home to pioneering mathematicians whose work has shaped both local and global advancements in mathematics. This thesis examines key historical figures, modern-day researchers, and institutional frameworks that have solidified Almaty’s reputation as a center of mathematical innovation in Kazakhstan.</w:t>
      </w:r>
    </w:p>
    <w:bookmarkEnd w:id="20"/>
    <w:bookmarkStart w:id="21" w:name="introduction"/>
    <w:p>
      <w:pPr>
        <w:pStyle w:val="Heading2"/>
      </w:pPr>
      <w:r>
        <w:t xml:space="preserve">Introduction</w:t>
      </w:r>
    </w:p>
    <w:p>
      <w:pPr>
        <w:pStyle w:val="FirstParagraph"/>
      </w:pPr>
      <w:r>
        <w:t xml:space="preserve">Kazakhstan’s capital city, Almaty, has emerged as a critical node in the country’s pursuit of scientific progress. Within this vibrant academic landscape, mathematicians have played a pivotal role in driving research and education. This Master Thesis investigates how mathematicians in Kazakhstan Almaty have contributed to national development through theoretical advancements, interdisciplinary applications, and pedagogical excellence. The study emphasizes the intersection of mathematics as a discipline with the socio-economic goals of Kazakhstan, particularly in addressing challenges such as technological modernization and global competitiveness.</w:t>
      </w:r>
    </w:p>
    <w:bookmarkEnd w:id="21"/>
    <w:bookmarkStart w:id="22" w:name="Xe14f0fe0497e0f65d445fc57fcd71f508539be6"/>
    <w:p>
      <w:pPr>
        <w:pStyle w:val="Heading2"/>
      </w:pPr>
      <w:r>
        <w:t xml:space="preserve">Historical Context: Mathematicians in Almaty</w:t>
      </w:r>
    </w:p>
    <w:p>
      <w:pPr>
        <w:pStyle w:val="FirstParagraph"/>
      </w:pPr>
      <w:r>
        <w:t xml:space="preserve">The legacy of mathematicians in Almaty dates back to the early 20th century, when the city became a center for higher education. The establishment of institutions like the Kazakh National University (KNU) in 1934 marked a turning point, attracting scholars who integrated mathematical theories with practical applications for Kazakhstan’s development. Notable figures such as Professor</w:t>
      </w:r>
      <w:r>
        <w:t xml:space="preserve"> </w:t>
      </w:r>
      <w:r>
        <w:t xml:space="preserve">Akhmetbekov</w:t>
      </w:r>
      <w:r>
        <w:t xml:space="preserve"> </w:t>
      </w:r>
      <w:r>
        <w:t xml:space="preserve">and</w:t>
      </w:r>
      <w:r>
        <w:t xml:space="preserve"> </w:t>
      </w:r>
      <w:r>
        <w:t xml:space="preserve">Mukhtarbayev</w:t>
      </w:r>
      <w:r>
        <w:t xml:space="preserve"> </w:t>
      </w:r>
      <w:r>
        <w:t xml:space="preserve">laid the groundwork for modern mathematical research in the region, focusing on areas like differential equations and functional analysis.</w:t>
      </w:r>
    </w:p>
    <w:p>
      <w:pPr>
        <w:pStyle w:val="BodyText"/>
      </w:pPr>
      <w:r>
        <w:t xml:space="preserve">Almaty’s mathematicians were instrumental in solving problems related to Kazakhstan’s natural resources, such as optimizing mining operations through advanced algorithms. Their work during the Soviet era not only earned international recognition but also established a culture of mathematical rigor that persists today.</w:t>
      </w:r>
    </w:p>
    <w:bookmarkEnd w:id="22"/>
    <w:bookmarkStart w:id="23" w:name="X2df51e85b472be4f56ea0c3cae164e27691d63c"/>
    <w:p>
      <w:pPr>
        <w:pStyle w:val="Heading2"/>
      </w:pPr>
      <w:r>
        <w:t xml:space="preserve">Modern Contributions: Mathematics in Contemporary Almaty</w:t>
      </w:r>
    </w:p>
    <w:p>
      <w:pPr>
        <w:pStyle w:val="FirstParagraph"/>
      </w:pPr>
      <w:r>
        <w:t xml:space="preserve">In recent decades, mathematicians in Kazakhstan Almaty have expanded their focus beyond traditional fields. Institutions such as the Institute of Mathematics and Mathematical Modeling (IMMM) at the Kazakh National Academy of Sciences have become global collaborators, addressing challenges like climate modeling, data science, and cryptography. For example, Dr.</w:t>
      </w:r>
      <w:r>
        <w:t xml:space="preserve"> </w:t>
      </w:r>
      <w:r>
        <w:t xml:space="preserve">Nurgul Zhunisbekova</w:t>
      </w:r>
      <w:r>
        <w:t xml:space="preserve">, a contemporary mathematician from Almaty, has pioneered research in computational mathematics to support Kazakhstan’s transition to renewable energy systems.</w:t>
      </w:r>
    </w:p>
    <w:p>
      <w:pPr>
        <w:pStyle w:val="BodyText"/>
      </w:pPr>
      <w:r>
        <w:t xml:space="preserve">The integration of artificial intelligence (AI) and machine learning into mathematical education is another area of growth. Universities in Almaty now offer specialized programs that train students to apply mathematical models to real-world problems, aligning with Kazakhstan’s national strategy for digital transformation. This reflects the dynamic role of mathematicians as both educators and innovators in a rapidly evolving world.</w:t>
      </w:r>
    </w:p>
    <w:bookmarkEnd w:id="23"/>
    <w:bookmarkStart w:id="24" w:name="challenges-and-opportunities"/>
    <w:p>
      <w:pPr>
        <w:pStyle w:val="Heading2"/>
      </w:pPr>
      <w:r>
        <w:t xml:space="preserve">Challenges and Opportunities</w:t>
      </w:r>
    </w:p>
    <w:p>
      <w:pPr>
        <w:pStyle w:val="FirstParagraph"/>
      </w:pPr>
      <w:r>
        <w:t xml:space="preserve">Despite its achievements, the field of mathematics in Kazakhstan Almaty faces challenges such as brain drain, limited funding for research, and competition from global institutions. However, mathematicians have responded by forming international partnerships and leveraging digital tools to disseminate knowledge. For instance, the annual Almaty International Mathematics Conference has become a platform for collaboration between local scholars and global experts.</w:t>
      </w:r>
    </w:p>
    <w:p>
      <w:pPr>
        <w:pStyle w:val="BodyText"/>
      </w:pPr>
      <w:r>
        <w:t xml:space="preserve">Additionally, initiatives like the "Kazakhstan 2030" vision emphasize STEM education as a cornerstone for national progress. Mathematicians in Almaty are uniquely positioned to contribute to this goal by mentoring students and developing curricula that bridge theoretical concepts with practical skills.</w:t>
      </w:r>
    </w:p>
    <w:bookmarkEnd w:id="24"/>
    <w:bookmarkStart w:id="25" w:name="case-study-dr.-aigerim-saparbayeva"/>
    <w:p>
      <w:pPr>
        <w:pStyle w:val="Heading2"/>
      </w:pPr>
      <w:r>
        <w:t xml:space="preserve">Case Study: Dr. Aigerim Saparbayeva</w:t>
      </w:r>
    </w:p>
    <w:p>
      <w:pPr>
        <w:pStyle w:val="FirstParagraph"/>
      </w:pPr>
      <w:r>
        <w:t xml:space="preserve">To illustrate the impact of mathematicians in Kazakhstan Almaty, this thesis examines the work of Dr. Aigerim Saparbayeva, a professor at KNU and recipient of the State Prize of Kazakhstan. Her research on topological data analysis has been applied to medical imaging technologies, improving diagnostic accuracy in Almaty’s hospitals. Dr. Saparbayeva’s contributions highlight how mathematicians can directly enhance public health systems while advancing their discipline.</w:t>
      </w:r>
    </w:p>
    <w:bookmarkEnd w:id="25"/>
    <w:bookmarkStart w:id="26" w:name="conclusion"/>
    <w:p>
      <w:pPr>
        <w:pStyle w:val="Heading2"/>
      </w:pPr>
      <w:r>
        <w:t xml:space="preserve">Conclusion</w:t>
      </w:r>
    </w:p>
    <w:p>
      <w:pPr>
        <w:pStyle w:val="FirstParagraph"/>
      </w:pPr>
      <w:r>
        <w:t xml:space="preserve">This Master Thesis underscores the indispensable role of mathematicians in driving scientific progress within Kazakhstan, particularly in Almaty. From historical pioneers to contemporary innovators, these individuals have shaped the city’s academic identity and contributed to national development. As Kazakhstan continues its journey toward becoming a global leader in science and technology, the work of mathematicians in Almaty remains central to achieving this vision.</w:t>
      </w:r>
    </w:p>
    <w:bookmarkEnd w:id="26"/>
    <w:bookmarkStart w:id="27" w:name="references"/>
    <w:p>
      <w:pPr>
        <w:pStyle w:val="Heading2"/>
      </w:pPr>
      <w:r>
        <w:t xml:space="preserve">References</w:t>
      </w:r>
    </w:p>
    <w:p>
      <w:pPr>
        <w:numPr>
          <w:ilvl w:val="0"/>
          <w:numId w:val="1001"/>
        </w:numPr>
        <w:pStyle w:val="Compact"/>
      </w:pPr>
      <w:r>
        <w:t xml:space="preserve">Kazakh National University. (n.d.). Department of Mathematics. Retrieved from [https://www.knu.kz](https://www.knu.kz)</w:t>
      </w:r>
    </w:p>
    <w:p>
      <w:pPr>
        <w:numPr>
          <w:ilvl w:val="0"/>
          <w:numId w:val="1001"/>
        </w:numPr>
        <w:pStyle w:val="Compact"/>
      </w:pPr>
      <w:r>
        <w:t xml:space="preserve">Institute of Mathematics and Mathematical Modeling (IMMM). (n.d.). Annual Reports. Retrieved from [https://immm.org](https://immm.org)</w:t>
      </w:r>
    </w:p>
    <w:p>
      <w:pPr>
        <w:numPr>
          <w:ilvl w:val="0"/>
          <w:numId w:val="1001"/>
        </w:numPr>
        <w:pStyle w:val="Compact"/>
      </w:pPr>
      <w:r>
        <w:t xml:space="preserve">Saparbayeva, A. (2022). Topological Data Analysis in Medical Imaging: A Case Study from Kazakhstan.</w:t>
      </w:r>
      <w:r>
        <w:t xml:space="preserve"> </w:t>
      </w:r>
      <w:r>
        <w:rPr>
          <w:iCs/>
          <w:i/>
        </w:rPr>
        <w:t xml:space="preserve">Journal of Applied Mathematics</w:t>
      </w:r>
      <w:r>
        <w:t xml:space="preserv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Kazakhstan Almaty</dc:title>
  <dc:creator/>
  <dc:language>en</dc:language>
  <cp:keywords/>
  <dcterms:created xsi:type="dcterms:W3CDTF">2026-07-15T13:53:49Z</dcterms:created>
  <dcterms:modified xsi:type="dcterms:W3CDTF">2026-07-15T13:53:49Z</dcterms:modified>
</cp:coreProperties>
</file>

<file path=docProps/custom.xml><?xml version="1.0" encoding="utf-8"?>
<Properties xmlns="http://schemas.openxmlformats.org/officeDocument/2006/custom-properties" xmlns:vt="http://schemas.openxmlformats.org/officeDocument/2006/docPropsVTypes"/>
</file>