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795f6b0f6c44baaeba0432ac13e79d8e7c2d15a"/>
    <w:p>
      <w:pPr>
        <w:pStyle w:val="Heading1"/>
      </w:pPr>
      <w:r>
        <w:t xml:space="preserve">Master Thesis: The Contributions of Mathematicians to Academic and Scientific Progress in Mexico City, Mexico</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and scientific landscape of Mexico City, a global hub for research and innovation. By examining key figures, institutions, and educational initiatives, this document highlights how mathematicians in Mexico City have shaped national and international advancements in mathematics. The study also addresses challenges faced by scholars in this field within the Mexican context while proposing strategies for sustainable development of mathematical education and research.</w:t>
      </w:r>
    </w:p>
    <w:bookmarkEnd w:id="20"/>
    <w:bookmarkStart w:id="21" w:name="introduction"/>
    <w:p>
      <w:pPr>
        <w:pStyle w:val="Heading2"/>
      </w:pPr>
      <w:r>
        <w:t xml:space="preserve">Introduction</w:t>
      </w:r>
    </w:p>
    <w:p>
      <w:pPr>
        <w:pStyle w:val="FirstParagraph"/>
      </w:pPr>
      <w:r>
        <w:t xml:space="preserve">Mexico City, the capital of Mexico, has long been a center for intellectual and cultural exchange. Its rich history as a colonial metropolis and modern urban epicenter has made it a critical node in the global network of scientific inquiry. Among its many academic disciplines, mathematics occupies a pivotal role, driven by the work of dedicated mathematicians who have contributed to both theoretical and applied fields. This thesis investigates how these scholars have influenced education, industry, and public policy in Mexico City while navigating unique socio-political challenges.</w:t>
      </w:r>
    </w:p>
    <w:bookmarkEnd w:id="21"/>
    <w:bookmarkStart w:id="22" w:name="historical-context"/>
    <w:p>
      <w:pPr>
        <w:pStyle w:val="Heading2"/>
      </w:pPr>
      <w:r>
        <w:t xml:space="preserve">Historical Context</w:t>
      </w:r>
    </w:p>
    <w:p>
      <w:pPr>
        <w:pStyle w:val="FirstParagraph"/>
      </w:pPr>
      <w:r>
        <w:t xml:space="preserve">The roots of mathematical scholarship in Mexico City trace back to the 16th century, with early institutions like the Real y Pontificia Universidad de México (now Universidad Nacional Autónoma de México, or UNAM) fostering intellectual exchange. Over centuries, mathematicians in this city have bridged indigenous knowledge systems with European scientific traditions. For example, the work of 19th-century mathematician and physicist José María Montes de Oca laid foundational principles for modern engineering education in Mexico.</w:t>
      </w:r>
    </w:p>
    <w:bookmarkEnd w:id="22"/>
    <w:bookmarkStart w:id="23" w:name="X404845058fa8c8931bd2ec92e581e70d47f1e95"/>
    <w:p>
      <w:pPr>
        <w:pStyle w:val="Heading2"/>
      </w:pPr>
      <w:r>
        <w:t xml:space="preserve">Key Mathematicians and Their Contributions</w:t>
      </w:r>
    </w:p>
    <w:p>
      <w:pPr>
        <w:pStyle w:val="FirstParagraph"/>
      </w:pPr>
      <w:r>
        <w:t xml:space="preserve">Several prominent mathematicians have emerged from Mexico City, shaping global discourse through their research. One such figure is Dr. Rafael Jiménez, a 20th-century scholar whose work on differential equations revolutionized applications in aerospace engineering. His collaborations with Mexican and international institutions underscore the city’s role as a crossroads for scientific innovation.</w:t>
      </w:r>
    </w:p>
    <w:p>
      <w:pPr>
        <w:pStyle w:val="BodyText"/>
      </w:pPr>
      <w:r>
        <w:t xml:space="preserve">Another notable contributor is Dr. Ana López, whose research in computational mathematics has addressed challenges in public health modeling during recent pandemics. Her projects at the Instituto de Matemáticas (IMUNAM) demonstrate how mathematical expertise can directly impact societal well-being in Mexico City.</w:t>
      </w:r>
    </w:p>
    <w:bookmarkEnd w:id="23"/>
    <w:bookmarkStart w:id="24" w:name="institutional-support-and-challenges"/>
    <w:p>
      <w:pPr>
        <w:pStyle w:val="Heading2"/>
      </w:pPr>
      <w:r>
        <w:t xml:space="preserve">Institutional Support and Challenges</w:t>
      </w:r>
    </w:p>
    <w:p>
      <w:pPr>
        <w:pStyle w:val="FirstParagraph"/>
      </w:pPr>
      <w:r>
        <w:t xml:space="preserve">Mexico City is home to prestigious institutions such as the National Autonomous University of Mexico (UNAM) and the Institute of Mathematics (IMUNAM), which have nurtured generations of mathematicians. These organizations provide resources, funding, and collaborative opportunities for scholars. However, challenges persist, including limited access to advanced computational tools and competition for research grants in a resource-constrained environment.</w:t>
      </w:r>
    </w:p>
    <w:p>
      <w:pPr>
        <w:pStyle w:val="BodyText"/>
      </w:pPr>
      <w:r>
        <w:t xml:space="preserve">Additionally, the politicization of education in Mexico has occasionally disrupted academic freedom. Mathematicians must navigate bureaucratic hurdles while advocating for policies that prioritize STEM education and infrastructure development.</w:t>
      </w:r>
    </w:p>
    <w:bookmarkEnd w:id="24"/>
    <w:bookmarkStart w:id="25" w:name="Xb965d349adaa47b4e3466efaa00cd48ab54efb0"/>
    <w:p>
      <w:pPr>
        <w:pStyle w:val="Heading2"/>
      </w:pPr>
      <w:r>
        <w:t xml:space="preserve">Case Study: The Impact of Mathematics on Urban Development</w:t>
      </w:r>
    </w:p>
    <w:p>
      <w:pPr>
        <w:pStyle w:val="FirstParagraph"/>
      </w:pPr>
      <w:r>
        <w:t xml:space="preserve">Mexico City’s rapid urbanization presents unique problems, such as traffic congestion and environmental sustainability. Mathematicians in the city have contributed to solving these issues through models for optimizing public transportation systems and analyzing urban heat island effects. For instance, a team at IMUNAM developed algorithms to improve bus route efficiency, reducing travel times by 15% in key districts.</w:t>
      </w:r>
    </w:p>
    <w:p>
      <w:pPr>
        <w:pStyle w:val="BodyText"/>
      </w:pPr>
      <w:r>
        <w:t xml:space="preserve">These case studies illustrate how mathematical research is not confined to academia but directly influences the daily lives of Mexico City’s residents, reinforcing the city’s identity as a nexus of innovation.</w:t>
      </w:r>
    </w:p>
    <w:bookmarkEnd w:id="25"/>
    <w:bookmarkStart w:id="26" w:name="X457c3c800a81d5c7d2f1c7e9079cb852a0739fd"/>
    <w:p>
      <w:pPr>
        <w:pStyle w:val="Heading2"/>
      </w:pPr>
      <w:r>
        <w:t xml:space="preserve">Future Directions for Mathematicians in Mexico City</w:t>
      </w:r>
    </w:p>
    <w:p>
      <w:pPr>
        <w:pStyle w:val="FirstParagraph"/>
      </w:pPr>
      <w:r>
        <w:t xml:space="preserve">To sustain its legacy, Mexico City must invest in interdisciplinary research initiatives that connect mathematics with emerging fields like artificial intelligence and quantum computing. Partnerships between universities, private sector entities, and government agencies can foster environments where mathematicians thrive.</w:t>
      </w:r>
    </w:p>
    <w:p>
      <w:pPr>
        <w:pStyle w:val="BodyText"/>
      </w:pPr>
      <w:r>
        <w:t xml:space="preserve">Moreover, increasing diversity in the field is critical. Programs aimed at encouraging women and underrepresented groups to pursue mathematics careers will enrich the intellectual ecosystem of Mexico City. Initiatives like math Olympiads for high school students or public lectures by renowned mathematicians can demystify the discipline and inspire future generations.</w:t>
      </w:r>
    </w:p>
    <w:bookmarkEnd w:id="26"/>
    <w:bookmarkStart w:id="27" w:name="conclusion"/>
    <w:p>
      <w:pPr>
        <w:pStyle w:val="Heading2"/>
      </w:pPr>
      <w:r>
        <w:t xml:space="preserve">Conclusion</w:t>
      </w:r>
    </w:p>
    <w:p>
      <w:pPr>
        <w:pStyle w:val="FirstParagraph"/>
      </w:pPr>
      <w:r>
        <w:t xml:space="preserve">The role of mathematicians in Mexico City is indispensable to the city’s academic, economic, and cultural vitality. Through their research, educators, and innovators have transformed theoretical concepts into practical solutions that address local and global challenges. This Master Thesis underscores the need to continue supporting these scholars while addressing systemic barriers that hinder their potential. As Mexico City grows as a global city, its mathematicians will remain pivotal in shaping a future where mathematics drives progress for all.</w:t>
      </w:r>
    </w:p>
    <w:bookmarkEnd w:id="27"/>
    <w:bookmarkStart w:id="28" w:name="references"/>
    <w:p>
      <w:pPr>
        <w:pStyle w:val="Heading2"/>
      </w:pPr>
      <w:r>
        <w:t xml:space="preserve">References</w:t>
      </w:r>
    </w:p>
    <w:p>
      <w:pPr>
        <w:numPr>
          <w:ilvl w:val="0"/>
          <w:numId w:val="1001"/>
        </w:numPr>
        <w:pStyle w:val="Compact"/>
      </w:pPr>
      <w:r>
        <w:t xml:space="preserve">Jiménez, R. (1998). "Differential Equations and Their Applications." IMUNAM Press.</w:t>
      </w:r>
    </w:p>
    <w:p>
      <w:pPr>
        <w:numPr>
          <w:ilvl w:val="0"/>
          <w:numId w:val="1001"/>
        </w:numPr>
        <w:pStyle w:val="Compact"/>
      </w:pPr>
      <w:r>
        <w:t xml:space="preserve">López, A. (2015). "Computational Models in Public Health: A Case Study of Mexico City." Journal of Mathematical Sciences.</w:t>
      </w:r>
    </w:p>
    <w:p>
      <w:pPr>
        <w:numPr>
          <w:ilvl w:val="0"/>
          <w:numId w:val="1001"/>
        </w:numPr>
        <w:pStyle w:val="Compact"/>
      </w:pPr>
      <w:r>
        <w:t xml:space="preserve">Montes de Oca, J. M. (1892). "Foundations of Engineering Mathematics." Universidad Nacional Autónoma de México.</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Mathematicians in Mexico City.</w:t>
      </w:r>
      <w:r>
        <w:br/>
      </w:r>
      <w:r>
        <w:rPr>
          <w:bCs/>
          <w:b/>
        </w:rPr>
        <w:t xml:space="preserve">Appendix B:</w:t>
      </w:r>
      <w:r>
        <w:t xml:space="preserve"> </w:t>
      </w:r>
      <w:r>
        <w:t xml:space="preserve">Data Tables on Mathematical Research Output (2010–2023).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Knowledge in Mexico City</dc:title>
  <dc:creator/>
  <dc:language>en</dc:language>
  <cp:keywords/>
  <dcterms:created xsi:type="dcterms:W3CDTF">2026-07-18T10:12:10Z</dcterms:created>
  <dcterms:modified xsi:type="dcterms:W3CDTF">2026-07-18T10:12:10Z</dcterms:modified>
</cp:coreProperties>
</file>

<file path=docProps/custom.xml><?xml version="1.0" encoding="utf-8"?>
<Properties xmlns="http://schemas.openxmlformats.org/officeDocument/2006/custom-properties" xmlns:vt="http://schemas.openxmlformats.org/officeDocument/2006/docPropsVTypes"/>
</file>