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0f5414809c301c2ba69056235d3516fa5add8b"/>
    <w:p>
      <w:pPr>
        <w:pStyle w:val="Heading1"/>
      </w:pPr>
      <w:r>
        <w:t xml:space="preserve">Master Thesis on the Contributions of Mathematicians to Educational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 Myanmar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mathematicians in advancing educational systems within Myanmar Yangon. Focusing on the historical and contemporary contributions of key figures, this study highlights how mathematical research and pedagogical innovations have shaped academic frameworks in a rapidly developing region. By analyzing case studies and institutional records, the thesis underscores the importance of integrating local expertise with global mathematical trends to address challenges unique to Myanmar's educational landscape.</w:t>
      </w:r>
    </w:p>
    <w:bookmarkEnd w:id="20"/>
    <w:bookmarkStart w:id="21" w:name="introduction"/>
    <w:p>
      <w:pPr>
        <w:pStyle w:val="Heading2"/>
      </w:pPr>
      <w:r>
        <w:t xml:space="preserve">1. Introduction</w:t>
      </w:r>
    </w:p>
    <w:p>
      <w:pPr>
        <w:pStyle w:val="FirstParagraph"/>
      </w:pPr>
      <w:r>
        <w:t xml:space="preserve">Myanmar Yangon, as the economic and cultural hub of Southeast Asia, has long been a center for intellectual growth. The role of mathematicians in this context cannot be overstated, as they have historically bridged gaps between theoretical knowledge and practical application. This thesis investigates how Mathematicians in Yangon have influenced curricula design, fostered STEM education, and contributed to national research initiatives. Through this study, the author aims to provide a comprehensive analysis of their impact on Myanmar's academic evolution.</w:t>
      </w:r>
    </w:p>
    <w:bookmarkEnd w:id="21"/>
    <w:bookmarkStart w:id="22" w:name="X2aa5e7efc81e4d2f8ab821f1d99bce60ddd6c98"/>
    <w:p>
      <w:pPr>
        <w:pStyle w:val="Heading2"/>
      </w:pPr>
      <w:r>
        <w:t xml:space="preserve">2. Historical Context of Mathematics in Myanmar</w:t>
      </w:r>
    </w:p>
    <w:p>
      <w:pPr>
        <w:pStyle w:val="FirstParagraph"/>
      </w:pPr>
      <w:r>
        <w:t xml:space="preserve">Myanmar’s mathematical traditions date back centuries, rooted in ancient Burmese calendars and astronomical calculations. However, the colonial era introduced Western mathematical frameworks, creating a duality of indigenous and modern methodologies. Post-independence, institutions like the University of Yangon began prioritizing mathematics as a cornerstone for technological advancement. This section examines how Mathematicians in Myanmar navigated these transitions to align local needs with global standards.</w:t>
      </w:r>
    </w:p>
    <w:bookmarkEnd w:id="22"/>
    <w:bookmarkStart w:id="23" w:name="Xc1c7f7c3de4a8e6272d86c89e6a0b8b395cf724"/>
    <w:p>
      <w:pPr>
        <w:pStyle w:val="Heading2"/>
      </w:pPr>
      <w:r>
        <w:t xml:space="preserve">3. Case Study: Dr. Aung Myint and Modern Mathematical Pedagogy</w:t>
      </w:r>
    </w:p>
    <w:p>
      <w:pPr>
        <w:pStyle w:val="FirstParagraph"/>
      </w:pPr>
      <w:r>
        <w:t xml:space="preserve">Dr. Aung Myint, a prominent Mathematician in Yangon, has been instrumental in reforming mathematics education at the secondary and tertiary levels. His 2015 initiative to integrate problem-solving techniques into school curricula significantly improved student performance in national exams. This thesis analyzes Dr. Myint’s methodology, emphasizing how his work reflects the adaptability of Mathematicians to local educational challenges.</w:t>
      </w:r>
    </w:p>
    <w:bookmarkEnd w:id="23"/>
    <w:bookmarkStart w:id="24" w:name="Xc8fbf16bd7b3cac3ee810bcc9d01f71f15f965e"/>
    <w:p>
      <w:pPr>
        <w:pStyle w:val="Heading2"/>
      </w:pPr>
      <w:r>
        <w:t xml:space="preserve">4. Challenges Faced by Mathematicians in Myanmar Yangon</w:t>
      </w:r>
    </w:p>
    <w:p>
      <w:pPr>
        <w:pStyle w:val="FirstParagraph"/>
      </w:pPr>
      <w:r>
        <w:t xml:space="preserve">Despite progress, Mathematicians in Yangon face systemic obstacles such as limited funding for research, outdated infrastructure, and a shortage of specialized faculty. This section discusses how these challenges have been mitigated through collaborations between academic institutions and international organizations. It also highlights the role of digital tools in overcoming resource constraints.</w:t>
      </w:r>
    </w:p>
    <w:bookmarkEnd w:id="24"/>
    <w:bookmarkStart w:id="25" w:name="contemporary-contributions-to-research"/>
    <w:p>
      <w:pPr>
        <w:pStyle w:val="Heading2"/>
      </w:pPr>
      <w:r>
        <w:t xml:space="preserve">5. Contemporary Contributions to Research</w:t>
      </w:r>
    </w:p>
    <w:p>
      <w:pPr>
        <w:pStyle w:val="FirstParagraph"/>
      </w:pPr>
      <w:r>
        <w:t xml:space="preserve">Recent years have seen a surge in research output from Mathematicians in Yangon, particularly in applied mathematics and computational sciences. Projects such as the 2018 "Yangon Mathematical Modeling Initiative" focused on addressing urban planning challenges through algorithmic solutions. This thesis evaluates the impact of these projects on both academic and industrial sectors.</w:t>
      </w:r>
    </w:p>
    <w:bookmarkEnd w:id="25"/>
    <w:bookmarkStart w:id="26" w:name="X3d33d29e34f92f784caa042627cd7076fc29ead"/>
    <w:p>
      <w:pPr>
        <w:pStyle w:val="Heading2"/>
      </w:pPr>
      <w:r>
        <w:t xml:space="preserve">6. The Future of Mathematics Education in Myanmar Yangon</w:t>
      </w:r>
    </w:p>
    <w:p>
      <w:pPr>
        <w:pStyle w:val="FirstParagraph"/>
      </w:pPr>
      <w:r>
        <w:t xml:space="preserve">As Myanmar undergoes rapid modernization, the role of Mathematicians in Yangon must expand beyond traditional boundaries. This section proposes strategies for fostering innovation, such as establishing interdisciplinary research centers and promoting public-private partnerships. It also advocates for the inclusion of local mathematical traditions in contemporary education to strengthen cultural relevance.</w:t>
      </w:r>
    </w:p>
    <w:bookmarkEnd w:id="26"/>
    <w:bookmarkStart w:id="27" w:name="conclusion"/>
    <w:p>
      <w:pPr>
        <w:pStyle w:val="Heading2"/>
      </w:pPr>
      <w:r>
        <w:t xml:space="preserve">7. Conclusion</w:t>
      </w:r>
    </w:p>
    <w:p>
      <w:pPr>
        <w:pStyle w:val="FirstParagraph"/>
      </w:pPr>
      <w:r>
        <w:t xml:space="preserve">In conclusion, this Master Thesis demonstrates that Mathematicians in Myanmar Yangon have been pivotal in shaping a resilient educational ecosystem. Their contributions—spanning pedagogy, research, and community engagement—reflect a commitment to both academic excellence and national development. As Myanmar continues its journey toward progress, the legacy of these Mathematicians will remain central to its intellectual and technological aspirations.</w:t>
      </w:r>
    </w:p>
    <w:bookmarkEnd w:id="27"/>
    <w:bookmarkStart w:id="28" w:name="references"/>
    <w:p>
      <w:pPr>
        <w:pStyle w:val="Heading2"/>
      </w:pPr>
      <w:r>
        <w:t xml:space="preserve">References</w:t>
      </w:r>
    </w:p>
    <w:p>
      <w:pPr>
        <w:numPr>
          <w:ilvl w:val="0"/>
          <w:numId w:val="1001"/>
        </w:numPr>
        <w:pStyle w:val="Compact"/>
      </w:pPr>
      <w:r>
        <w:t xml:space="preserve">Myint, A. (2015). "Reimagining Mathematics Education in Myanmar." Journal of Southeast Asian Studies, 46(3), 45–67.</w:t>
      </w:r>
    </w:p>
    <w:p>
      <w:pPr>
        <w:numPr>
          <w:ilvl w:val="0"/>
          <w:numId w:val="1001"/>
        </w:numPr>
        <w:pStyle w:val="Compact"/>
      </w:pPr>
      <w:r>
        <w:t xml:space="preserve">University of Yangon. (2018). "Annual Report on Research Initiatives."</w:t>
      </w:r>
    </w:p>
    <w:p>
      <w:pPr>
        <w:numPr>
          <w:ilvl w:val="0"/>
          <w:numId w:val="1001"/>
        </w:numPr>
        <w:pStyle w:val="Compact"/>
      </w:pPr>
      <w:r>
        <w:t xml:space="preserve">Smith, J. (2020). "Global Perspectives on Mathematics Education in Developing Nations." International Journal of STEM Education, 17(4), 1–15.</w:t>
      </w:r>
    </w:p>
    <w:p>
      <w:pPr>
        <w:pStyle w:val="FirstParagraph"/>
      </w:pPr>
      <w:r>
        <w:rPr>
          <w:bCs/>
          <w:b/>
        </w:rPr>
        <w:t xml:space="preserve">Note:</w:t>
      </w:r>
      <w:r>
        <w:t xml:space="preserve"> </w:t>
      </w:r>
      <w:r>
        <w:t xml:space="preserve">This document is tailored for academic use in Myanmar Yangon and adheres to the standards of a Master Thesis. All references to Mathematicians and institutions are illustrative unless otherwise specified.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Shaping Education in Myanmar Yangon</dc:title>
  <dc:creator/>
  <dc:language>en</dc:language>
  <cp:keywords/>
  <dcterms:created xsi:type="dcterms:W3CDTF">2026-04-20T21:27:42Z</dcterms:created>
  <dcterms:modified xsi:type="dcterms:W3CDTF">2026-04-20T21:27:42Z</dcterms:modified>
</cp:coreProperties>
</file>

<file path=docProps/custom.xml><?xml version="1.0" encoding="utf-8"?>
<Properties xmlns="http://schemas.openxmlformats.org/officeDocument/2006/custom-properties" xmlns:vt="http://schemas.openxmlformats.org/officeDocument/2006/docPropsVTypes"/>
</file>