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w:t>
      </w:r>
      <w:r>
        <w:t xml:space="preserve"> </w:t>
      </w:r>
      <w:r>
        <w:t xml:space="preserve">Research</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f94f455caa59f1a80f319298079cf36321a6201"/>
    <w:p>
      <w:pPr>
        <w:pStyle w:val="Heading1"/>
      </w:pPr>
      <w:r>
        <w:t xml:space="preserve">Master Thesis: Exploring the Contributions of Mathematicians to Innovation and Education in New Zealand Auckland</w:t>
      </w:r>
    </w:p>
    <w:bookmarkStart w:id="20" w:name="abstract"/>
    <w:p>
      <w:pPr>
        <w:pStyle w:val="Heading2"/>
      </w:pPr>
      <w:r>
        <w:t xml:space="preserve">Abstract</w:t>
      </w:r>
    </w:p>
    <w:p>
      <w:pPr>
        <w:pStyle w:val="FirstParagraph"/>
      </w:pPr>
      <w:r>
        <w:t xml:space="preserve">This Master Thesis examines the role of mathematicians in advancing research, education, and technological innovation within the academic and professional landscape of New Zealand Auckland. Focusing on the unique cultural, environmental, and economic context of Auckland as a hub for scientific inquiry, this study highlights how mathematicians contribute to addressing local challenges such as sustainable urban development, climate modeling, and data-driven policy-making. By analyzing case studies of mathematicians in Auckland's universities and industries, this thesis underscores the interdisciplinary impact of mathematics in shaping New Zealand’s future.</w:t>
      </w:r>
    </w:p>
    <w:bookmarkEnd w:id="20"/>
    <w:bookmarkStart w:id="21" w:name="introduction"/>
    <w:p>
      <w:pPr>
        <w:pStyle w:val="Heading2"/>
      </w:pPr>
      <w:r>
        <w:t xml:space="preserve">Introduction</w:t>
      </w:r>
    </w:p>
    <w:p>
      <w:pPr>
        <w:pStyle w:val="FirstParagraph"/>
      </w:pPr>
      <w:r>
        <w:t xml:space="preserve">The field of mathematics has long been a cornerstone of scientific progress, and its applications are increasingly vital in addressing global and regional challenges. In New Zealand Auckland, a city renowned for its diverse ecosystems, rapid urbanization, and commitment to innovation, mathematicians play a critical role in bridging theoretical knowledge with practical solutions. This Master Thesis explores the contributions of mathematicians to Auckland’s academic institutions, industries, and community through three key lenses: education reform in mathematics pedagogy, environmental modeling for climate resilience, and data science applications in public policy.</w:t>
      </w:r>
    </w:p>
    <w:p>
      <w:pPr>
        <w:pStyle w:val="BodyText"/>
      </w:pPr>
      <w:r>
        <w:t xml:space="preserve">New Zealand Auckland is uniquely positioned as a center for mathematical research due to its world-class universities—such as the University of Auckland—and partnerships with institutions like the National Institute for Water and Atmospheric Research (NIWA). This thesis argues that mathematicians in Auckland are not only advancing global knowledge but also addressing region-specific issues, making their work an essential part of New Zealand’s strategic growth.</w:t>
      </w:r>
    </w:p>
    <w:bookmarkEnd w:id="21"/>
    <w:bookmarkStart w:id="22" w:name="methodology"/>
    <w:p>
      <w:pPr>
        <w:pStyle w:val="Heading2"/>
      </w:pPr>
      <w:r>
        <w:t xml:space="preserve">Methodology</w:t>
      </w:r>
    </w:p>
    <w:p>
      <w:pPr>
        <w:pStyle w:val="FirstParagraph"/>
      </w:pPr>
      <w:r>
        <w:t xml:space="preserve">To investigate the role of mathematicians in New Zealand Auckland, this thesis employs a mixed-methods approach. Qualitative data is gathered through interviews with mathematicians and educators at the University of Auckland, while quantitative data is derived from research publications and institutional reports. Case studies are used to analyze specific projects, such as climate modeling initiatives led by the Department of Mathematics at the University of Auckland and collaborations between mathematicians and local industries in sectors like renewable energy.</w:t>
      </w:r>
    </w:p>
    <w:p>
      <w:pPr>
        <w:pStyle w:val="BodyText"/>
      </w:pPr>
      <w:r>
        <w:t xml:space="preserve">The research also incorporates a literature review of academic papers published by New Zealand mathematicians, focusing on their impact on fields like computational biology, operations research, and statistical analysis. By triangulating these sources, the thesis aims to provide a comprehensive understanding of how mathematicians in Auckland contribute to both theoretical advancements and real-world problem-solving.</w:t>
      </w:r>
    </w:p>
    <w:bookmarkEnd w:id="22"/>
    <w:bookmarkStart w:id="24" w:name="findings"/>
    <w:bookmarkStart w:id="23" w:name="key-findings"/>
    <w:p>
      <w:pPr>
        <w:pStyle w:val="Heading2"/>
      </w:pPr>
      <w:r>
        <w:t xml:space="preserve">Key Findings</w:t>
      </w:r>
    </w:p>
    <w:p>
      <w:pPr>
        <w:pStyle w:val="FirstParagraph"/>
      </w:pPr>
      <w:r>
        <w:rPr>
          <w:bCs/>
          <w:b/>
        </w:rPr>
        <w:t xml:space="preserve">1. Education and Pedagogy:</w:t>
      </w:r>
      <w:r>
        <w:t xml:space="preserve"> </w:t>
      </w:r>
      <w:r>
        <w:t xml:space="preserve">Mathematicians in Auckland have pioneered innovative teaching methods that integrate technology and interdisciplinary learning. For example, the University of Auckland’s Department of Mathematics has introduced online platforms for collaborative problem-solving, which have improved student engagement in STEM fields across New Zealand.</w:t>
      </w:r>
    </w:p>
    <w:p>
      <w:pPr>
        <w:pStyle w:val="BodyText"/>
      </w:pPr>
      <w:r>
        <w:rPr>
          <w:bCs/>
          <w:b/>
        </w:rPr>
        <w:t xml:space="preserve">2. Environmental Modeling:</w:t>
      </w:r>
      <w:r>
        <w:t xml:space="preserve"> </w:t>
      </w:r>
      <w:r>
        <w:t xml:space="preserve">Mathematicians at NIWA have developed models to predict oceanic currents and their impact on coastal ecosystems. These models are crucial for managing New Zealand’s marine resources and mitigating the effects of climate change, a challenge exacerbated by Auckland’s proximity to the Pacific Ocean.</w:t>
      </w:r>
    </w:p>
    <w:p>
      <w:pPr>
        <w:pStyle w:val="BodyText"/>
      </w:pPr>
      <w:r>
        <w:rPr>
          <w:bCs/>
          <w:b/>
        </w:rPr>
        <w:t xml:space="preserve">3. Industry Collaboration:</w:t>
      </w:r>
      <w:r>
        <w:t xml:space="preserve"> </w:t>
      </w:r>
      <w:r>
        <w:t xml:space="preserve">Partnerships between mathematicians in Auckland and industries such as aerospace (e.g., Rocket Lab) and healthcare have led to breakthroughs in optimization algorithms for logistics and predictive analytics for disease outbreaks. These collaborations exemplify how mathematical research translates into economic growth.</w:t>
      </w:r>
    </w:p>
    <w:bookmarkEnd w:id="23"/>
    <w:bookmarkEnd w:id="24"/>
    <w:bookmarkStart w:id="25" w:name="discussion"/>
    <w:p>
      <w:pPr>
        <w:pStyle w:val="Heading2"/>
      </w:pPr>
      <w:r>
        <w:t xml:space="preserve">Discussion</w:t>
      </w:r>
    </w:p>
    <w:p>
      <w:pPr>
        <w:pStyle w:val="FirstParagraph"/>
      </w:pPr>
      <w:r>
        <w:t xml:space="preserve">The findings of this thesis reveal that mathematicians in New Zealand Auckland are at the forefront of addressing both local and global challenges. Their work in education reform ensures a steady pipeline of skilled professionals for STEM fields, while their environmental models support New Zealand’s commitment to sustainability. Moreover, the integration of mathematics into industry underscores its economic value.</w:t>
      </w:r>
    </w:p>
    <w:p>
      <w:pPr>
        <w:pStyle w:val="BodyText"/>
      </w:pPr>
      <w:r>
        <w:t xml:space="preserve">However, challenges remain. Limited funding for mathematical research compared to other disciplines and a need for greater public awareness of mathematics’ societal benefits are critical issues that require attention. This thesis advocates for increased investment in mathematical education and research infrastructure in Auckland to solidify its position as a global leader in the field.</w:t>
      </w:r>
    </w:p>
    <w:bookmarkEnd w:id="25"/>
    <w:bookmarkStart w:id="26" w:name="conclusion"/>
    <w:p>
      <w:pPr>
        <w:pStyle w:val="Heading2"/>
      </w:pPr>
      <w:r>
        <w:t xml:space="preserve">Conclusion</w:t>
      </w:r>
    </w:p>
    <w:p>
      <w:pPr>
        <w:pStyle w:val="FirstParagraph"/>
      </w:pPr>
      <w:r>
        <w:t xml:space="preserve">In conclusion, this Master Thesis demonstrates that mathematicians are vital contributors to New Zealand Auckland’s academic, environmental, and economic landscapes. Their interdisciplinary approaches to problem-solving highlight the transformative power of mathematics in tackling complex challenges. As Auckland continues to grow as a hub for innovation, the role of mathematicians will become even more pivotal in shaping a sustainable and prosperous future for New Zealand.</w:t>
      </w:r>
    </w:p>
    <w:p>
      <w:pPr>
        <w:pStyle w:val="BodyText"/>
      </w:pPr>
      <w:r>
        <w:t xml:space="preserve">Future research should explore how emerging technologies like artificial intelligence and quantum computing can further amplify the impact of mathematicians in Auckland. By fostering collaboration between academia, industry, and government, New Zealand can ensure that its mathematical community remains at the heart of global scientific progress.</w:t>
      </w:r>
    </w:p>
    <w:bookmarkEnd w:id="26"/>
    <w:p>
      <w:pPr>
        <w:pStyle w:val="BodyText"/>
      </w:pPr>
      <w:r>
        <w:rPr>
          <w:iCs/>
          <w:i/>
        </w:rPr>
        <w:t xml:space="preserve">Submitted as a Master Thesis in Mathematics for the University of Auckland, New Zealand.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 Research in New Zealand Auckland</dc:title>
  <dc:creator/>
  <dc:language>en</dc:language>
  <cp:keywords/>
  <dcterms:created xsi:type="dcterms:W3CDTF">2026-07-23T10:45:06Z</dcterms:created>
  <dcterms:modified xsi:type="dcterms:W3CDTF">2026-07-23T10:45:06Z</dcterms:modified>
</cp:coreProperties>
</file>

<file path=docProps/custom.xml><?xml version="1.0" encoding="utf-8"?>
<Properties xmlns="http://schemas.openxmlformats.org/officeDocument/2006/custom-properties" xmlns:vt="http://schemas.openxmlformats.org/officeDocument/2006/docPropsVTypes"/>
</file>