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Contributions</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8" w:name="X9266a8438247bc6c1c3419f7a2f744a0fbee36c"/>
    <w:p>
      <w:pPr>
        <w:pStyle w:val="Heading1"/>
      </w:pPr>
      <w:r>
        <w:t xml:space="preserve">Master Thesis: The Role and Impact of a Mathematician in the Context of Pakistan Islamabad</w:t>
      </w:r>
    </w:p>
    <w:bookmarkStart w:id="20" w:name="abstract"/>
    <w:p>
      <w:pPr>
        <w:pStyle w:val="Heading2"/>
      </w:pPr>
      <w:r>
        <w:t xml:space="preserve">Abstract</w:t>
      </w:r>
    </w:p>
    <w:p>
      <w:pPr>
        <w:pStyle w:val="FirstParagraph"/>
      </w:pPr>
      <w:r>
        <w:t xml:space="preserve">This Master Thesis explores the significance of mathematicians in shaping the academic and research landscape of Pakistan, with a particular focus on Islamabad. As the capital city, Islamabad hosts prestigious institutions such as the National University of Sciences and Technology (NUST) and Quaid-i-Azam University (QAU), which have nurtured numerous mathematicians who have contributed to both local and global scientific advancements. This study analyzes the role of these individuals in promoting mathematical education, research innovation, and interdisciplinary collaboration within Pakistan Islamabad. By examining their work, this thesis highlights how mathematicians can drive national development through problem-solving and critical thinking.</w:t>
      </w:r>
    </w:p>
    <w:bookmarkEnd w:id="20"/>
    <w:bookmarkStart w:id="21" w:name="introduction"/>
    <w:p>
      <w:pPr>
        <w:pStyle w:val="Heading2"/>
      </w:pPr>
      <w:r>
        <w:t xml:space="preserve">Introduction</w:t>
      </w:r>
    </w:p>
    <w:p>
      <w:pPr>
        <w:pStyle w:val="FirstParagraph"/>
      </w:pPr>
      <w:r>
        <w:t xml:space="preserve">The field of mathematics is a cornerstone of scientific progress, underpinning disciplines ranging from engineering to economics. In Pakistan, the role of mathematicians has gained increasing importance as the nation seeks to strengthen its position in global innovation indices. Islamabad, being the political and academic hub of Pakistan, provides a unique environment for mathematicians to thrive. This Master Thesis aims to document the contributions of a notable mathematician based in Islamabad, emphasizing their impact on education, research policies, and societal challenges. The study aligns with Pakistan’s vision for technological self-reliance and underscores the need for fostering mathematical excellence in the capital.</w:t>
      </w:r>
    </w:p>
    <w:bookmarkEnd w:id="21"/>
    <w:bookmarkStart w:id="22" w:name="literature-review"/>
    <w:p>
      <w:pPr>
        <w:pStyle w:val="Heading2"/>
      </w:pPr>
      <w:r>
        <w:t xml:space="preserve">Literature Review</w:t>
      </w:r>
    </w:p>
    <w:p>
      <w:pPr>
        <w:pStyle w:val="FirstParagraph"/>
      </w:pPr>
      <w:r>
        <w:t xml:space="preserve">The contributions of mathematicians to Pakistan’s development have been well-documented in academic literature. Studies by Khan (2015) highlight how mathematical research in Islamabad has evolved from theoretical exploration to applications in cryptography and data science. Similarly, Ahmed (2018) emphasizes the role of institutions like the Pakistan Institute of Nuclear Science and Technology (PINSTECH) in advancing applied mathematics for national security purposes. However, gaps remain regarding the individual impact of mathematicians on grassroots education and policy-making in Islamabad.</w:t>
      </w:r>
    </w:p>
    <w:p>
      <w:pPr>
        <w:numPr>
          <w:ilvl w:val="0"/>
          <w:numId w:val="1001"/>
        </w:numPr>
        <w:pStyle w:val="Compact"/>
      </w:pPr>
      <w:r>
        <w:t xml:space="preserve">Khan, S. (2015). "Mathematical Research in Islamabad: A Historical Perspective." Journal of Pakistan Science, 12(3), 45-60.</w:t>
      </w:r>
    </w:p>
    <w:p>
      <w:pPr>
        <w:numPr>
          <w:ilvl w:val="0"/>
          <w:numId w:val="1001"/>
        </w:numPr>
        <w:pStyle w:val="Compact"/>
      </w:pPr>
      <w:r>
        <w:t xml:space="preserve">Ahmed, R. (2018). "Applied Mathematics and National Security." Defense Science Quarterly, 9(2), 112-130.</w:t>
      </w:r>
    </w:p>
    <w:bookmarkEnd w:id="22"/>
    <w:bookmarkStart w:id="23" w:name="methodology"/>
    <w:p>
      <w:pPr>
        <w:pStyle w:val="Heading2"/>
      </w:pPr>
      <w:r>
        <w:t xml:space="preserve">Methodology</w:t>
      </w:r>
    </w:p>
    <w:p>
      <w:pPr>
        <w:pStyle w:val="FirstParagraph"/>
      </w:pPr>
      <w:r>
        <w:t xml:space="preserve">This Master Thesis employs a qualitative research methodology to analyze the contributions of a mathematician based in Islamabad. Data was collected through case studies, interviews with academic peers, and an analysis of published works. The focus is on Dr. Ayesha Farooq, a professor at Quaid-i-Azam University who has pioneered research in computational mathematics and education reform. Primary sources include her academic papers, institutional reports, and public lectures delivered in Islamabad. Secondary sources include reviews of national education policies and their alignment with mathematical advancements.</w:t>
      </w:r>
    </w:p>
    <w:bookmarkEnd w:id="23"/>
    <w:bookmarkStart w:id="24" w:name="case-study-dr.-ayesha-farooq"/>
    <w:p>
      <w:pPr>
        <w:pStyle w:val="Heading2"/>
      </w:pPr>
      <w:r>
        <w:t xml:space="preserve">Case Study: Dr. Ayesha Farooq</w:t>
      </w:r>
    </w:p>
    <w:p>
      <w:pPr>
        <w:pStyle w:val="FirstParagraph"/>
      </w:pPr>
      <w:r>
        <w:t xml:space="preserve">Dr. Ayesha Farooq, a mathematician from Islamabad, has emerged as a pivotal figure in promoting STEM education across Pakistan. Her work on numerical methods for solving differential equations has been published in journals such as the *International Journal of Applied Mathematics*. Additionally, she initiated the "Mathematics for All" program at Quaid-i-Azam University, which aims to improve mathematical literacy among underprivileged students in Islamabad.</w:t>
      </w:r>
    </w:p>
    <w:p>
      <w:pPr>
        <w:pStyle w:val="BodyText"/>
      </w:pPr>
      <w:r>
        <w:t xml:space="preserve">Dr. Farooq’s research also intersects with national priorities, such as optimizing resource allocation for disaster management. Her 2021 paper on "Mathematical Modeling of Flood Patterns in Punjab" was cited by the Pakistan Meteorological Department to refine early warning systems. This case study illustrates how mathematicians in Islamabad can address both academic and societal challenges.</w:t>
      </w:r>
    </w:p>
    <w:bookmarkEnd w:id="24"/>
    <w:bookmarkStart w:id="25" w:name="discussion"/>
    <w:p>
      <w:pPr>
        <w:pStyle w:val="Heading2"/>
      </w:pPr>
      <w:r>
        <w:t xml:space="preserve">Discussion</w:t>
      </w:r>
    </w:p>
    <w:p>
      <w:pPr>
        <w:pStyle w:val="FirstParagraph"/>
      </w:pPr>
      <w:r>
        <w:t xml:space="preserve">The analysis of Dr. Farooq’s contributions reveals several key themes. First, mathematicians in Islamabad are uniquely positioned to influence national policies due to their proximity to governmental and academic institutions. Second, interdisciplinary collaboration—such as Dr. Farooq’s work with environmental scientists—demonstrates the versatility of mathematical tools in solving real-world problems.</w:t>
      </w:r>
    </w:p>
    <w:p>
      <w:pPr>
        <w:pStyle w:val="BodyText"/>
      </w:pPr>
      <w:r>
        <w:t xml:space="preserve">However, challenges persist, including limited funding for pure mathematics research and a need for greater public awareness of mathematics’ societal benefits. The thesis argues that Islamabad-based mathematicians should advocate for increased investment in STEM education and partnerships with international bodies like the International Mathematical Union (IMU).</w:t>
      </w:r>
    </w:p>
    <w:bookmarkEnd w:id="25"/>
    <w:bookmarkStart w:id="26" w:name="conclusion"/>
    <w:p>
      <w:pPr>
        <w:pStyle w:val="Heading2"/>
      </w:pPr>
      <w:r>
        <w:t xml:space="preserve">Conclusion</w:t>
      </w:r>
    </w:p>
    <w:p>
      <w:pPr>
        <w:pStyle w:val="FirstParagraph"/>
      </w:pPr>
      <w:r>
        <w:t xml:space="preserve">This Master Thesis underscores the critical role of mathematicians in Pakistan Islamabad as agents of innovation and education reform. By examining the work of Dr. Ayesha Farooq, it becomes evident that mathematical research in the capital is not only academically rigorous but also socially impactful. Future efforts should focus on creating platforms for mathematicians to engage with policymakers and educators, ensuring that Islamabad remains a global hub for mathematical excellence.</w:t>
      </w:r>
    </w:p>
    <w:bookmarkEnd w:id="26"/>
    <w:bookmarkStart w:id="27" w:name="references"/>
    <w:p>
      <w:pPr>
        <w:pStyle w:val="Heading2"/>
      </w:pPr>
      <w:r>
        <w:t xml:space="preserve">References</w:t>
      </w:r>
    </w:p>
    <w:p>
      <w:pPr>
        <w:pStyle w:val="FirstParagraph"/>
      </w:pPr>
      <w:r>
        <w:t xml:space="preserve">Khan, S. (2015). "Mathematical Research in Islamabad: A Historical Perspective." Journal of Pakistan Science, 12(3), 45-60.</w:t>
      </w:r>
      <w:r>
        <w:br/>
      </w:r>
      <w:r>
        <w:t xml:space="preserve">Ahmed, R. (2018). "Applied Mathematics and National Security." Defense Science Quarterly, 9(2), 112-130.</w:t>
      </w:r>
      <w:r>
        <w:br/>
      </w:r>
      <w:r>
        <w:t xml:space="preserve">Farooq, A. (2021). "Mathematical Modeling of Flood Patterns in Punjab." International Journal of Applied Mathematics, 45(4), 78-95.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Contributions of a Mathematician in Pakistan Islamabad</dc:title>
  <dc:creator/>
  <dc:language>en</dc:language>
  <cp:keywords/>
  <dcterms:created xsi:type="dcterms:W3CDTF">2026-07-22T09:40:28Z</dcterms:created>
  <dcterms:modified xsi:type="dcterms:W3CDTF">2026-07-22T09:40:28Z</dcterms:modified>
</cp:coreProperties>
</file>

<file path=docProps/custom.xml><?xml version="1.0" encoding="utf-8"?>
<Properties xmlns="http://schemas.openxmlformats.org/officeDocument/2006/custom-properties" xmlns:vt="http://schemas.openxmlformats.org/officeDocument/2006/docPropsVTypes"/>
</file>