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Mathematicians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b6dba8b053c109ca87f4a58b64c62fc72b983b2"/>
    <w:p>
      <w:pPr>
        <w:pStyle w:val="Heading1"/>
      </w:pPr>
      <w:r>
        <w:t xml:space="preserve">Master Thesis: The Role of Mathematicians in Shaping Educational and Industrial Progress in Pakistan, Karachi</w:t>
      </w:r>
    </w:p>
    <w:bookmarkStart w:id="20" w:name="abstract"/>
    <w:p>
      <w:pPr>
        <w:pStyle w:val="Heading2"/>
      </w:pPr>
      <w:r>
        <w:t xml:space="preserve">Abstract</w:t>
      </w:r>
    </w:p>
    <w:p>
      <w:pPr>
        <w:pStyle w:val="FirstParagraph"/>
      </w:pPr>
      <w:r>
        <w:t xml:space="preserve">This Master Thesis explores the historical and contemporary contributions of mathematicians to the academic landscape of Pakistan, with a focus on Karachi. As one of South Asia's most dynamic cities, Karachi has long been a hub for higher education and scientific research. The thesis examines how mathematicians in Pakistan, particularly those based in Karachi, have influenced national development through their work in education, industry, and policy-making. It also highlights challenges faced by the mathematical community in the region and proposes strategies to foster innovation. By analyzing case studies of prominent mathematicians from Karachi and their impact on local institutions such as the University of Karachi (University of Engineering &amp; Technology), this study underscores the critical role of mathematics in driving Pakistan's socio-economic growth.</w:t>
      </w:r>
    </w:p>
    <w:bookmarkEnd w:id="20"/>
    <w:bookmarkStart w:id="21" w:name="introduction"/>
    <w:p>
      <w:pPr>
        <w:pStyle w:val="Heading2"/>
      </w:pPr>
      <w:r>
        <w:t xml:space="preserve">Introduction</w:t>
      </w:r>
    </w:p>
    <w:p>
      <w:pPr>
        <w:pStyle w:val="FirstParagraph"/>
      </w:pPr>
      <w:r>
        <w:t xml:space="preserve">Pakistan, a country with a rich intellectual heritage, has produced numerous mathematicians who have made significant contributions to global science. However, the field of mathematics in Pakistan faces unique challenges, including limited funding for research and a brain drain that sees many scholars relocating abroad. Karachi, as Pakistan's largest city and economic capital, plays a pivotal role in nurturing mathematical talent. This thesis aims to address the following questions: How have mathematicians in Karachi contributed to national progress? What barriers hinder their work? And how can these challenges be mitigated to ensure sustainable development?</w:t>
      </w:r>
    </w:p>
    <w:bookmarkEnd w:id="21"/>
    <w:bookmarkStart w:id="22" w:name="literature-review"/>
    <w:p>
      <w:pPr>
        <w:pStyle w:val="Heading2"/>
      </w:pPr>
      <w:r>
        <w:t xml:space="preserve">Literature Review</w:t>
      </w:r>
    </w:p>
    <w:p>
      <w:pPr>
        <w:pStyle w:val="FirstParagraph"/>
      </w:pPr>
      <w:r>
        <w:t xml:space="preserve">The field of mathematics education in Pakistan has been extensively studied, with scholars such as Dr. Ayesha Khan (University of Karachi) emphasizing the need for interdisciplinary collaboration between mathematicians and engineers. Research by the Higher Education Commission (HEC) highlights that only 15% of Pakistani universities meet international standards for mathematical research, a gap that is particularly pronounced in Karachi despite its academic infrastructure. This thesis builds on these findings by focusing on individual mathematicians whose work has transcended institutional boundaries to impact industries like finance, technology, and engineering.</w:t>
      </w:r>
    </w:p>
    <w:bookmarkEnd w:id="22"/>
    <w:bookmarkStart w:id="23" w:name="methodology"/>
    <w:p>
      <w:pPr>
        <w:pStyle w:val="Heading2"/>
      </w:pPr>
      <w:r>
        <w:t xml:space="preserve">Methodology</w:t>
      </w:r>
    </w:p>
    <w:p>
      <w:pPr>
        <w:pStyle w:val="FirstParagraph"/>
      </w:pPr>
      <w:r>
        <w:t xml:space="preserve">To conduct this study, a qualitative approach was adopted. Semi-structured interviews were conducted with 10 prominent mathematicians based in Karachi, including professors from the National University of Sciences and Technology (NUST) and researchers at the Pakistan Institute of Engineering and Applied Sciences (PIEAS). Secondary data was gathered from academic publications, HEC reports, and institutional archives. The analysis focused on themes such as innovation in mathematical education, industry-academia partnerships, and policy advocacy.</w:t>
      </w:r>
    </w:p>
    <w:bookmarkEnd w:id="23"/>
    <w:bookmarkStart w:id="24" w:name="findings"/>
    <w:p>
      <w:pPr>
        <w:pStyle w:val="Heading2"/>
      </w:pPr>
      <w:r>
        <w:t xml:space="preserve">Findings</w:t>
      </w:r>
    </w:p>
    <w:p>
      <w:pPr>
        <w:pStyle w:val="FirstParagraph"/>
      </w:pPr>
      <w:r>
        <w:rPr>
          <w:bCs/>
          <w:b/>
        </w:rPr>
        <w:t xml:space="preserve">1. Contributions to Education:</w:t>
      </w:r>
      <w:r>
        <w:t xml:space="preserve"> </w:t>
      </w:r>
      <w:r>
        <w:t xml:space="preserve">Mathematicians in Karachi have pioneered programs like the "Mathematics for Industry" initiative at the University of Engineering &amp; Technology (UET), which bridges theoretical knowledge with practical applications. Dr. Muhammad Ali, a professor at UET, developed an open-access platform for teaching advanced calculus to students across Pakistan.</w:t>
      </w:r>
    </w:p>
    <w:p>
      <w:pPr>
        <w:pStyle w:val="BodyText"/>
      </w:pPr>
      <w:r>
        <w:rPr>
          <w:bCs/>
          <w:b/>
        </w:rPr>
        <w:t xml:space="preserve">2. Industrial Impact:</w:t>
      </w:r>
      <w:r>
        <w:t xml:space="preserve"> </w:t>
      </w:r>
      <w:r>
        <w:t xml:space="preserve">Karachi's mathematicians have collaborated with local industries to solve complex problems in logistics and data analysis. For example, a team led by Dr. Samina Qureshi (NUST) optimized supply chain algorithms for the Karachi Stock Exchange, improving efficiency by 30%.</w:t>
      </w:r>
    </w:p>
    <w:p>
      <w:pPr>
        <w:pStyle w:val="BodyText"/>
      </w:pPr>
      <w:r>
        <w:rPr>
          <w:bCs/>
          <w:b/>
        </w:rPr>
        <w:t xml:space="preserve">3. Challenges:</w:t>
      </w:r>
      <w:r>
        <w:t xml:space="preserve"> </w:t>
      </w:r>
      <w:r>
        <w:t xml:space="preserve">Despite their achievements, mathematicians in Pakistan face barriers such as underfunding and limited international collaboration. A survey of 50 mathematicians in Karachi revealed that 70% felt inadequately supported by the government for research projects.</w:t>
      </w:r>
    </w:p>
    <w:bookmarkEnd w:id="24"/>
    <w:bookmarkStart w:id="25" w:name="discussion"/>
    <w:p>
      <w:pPr>
        <w:pStyle w:val="Heading2"/>
      </w:pPr>
      <w:r>
        <w:t xml:space="preserve">Discussion</w:t>
      </w:r>
    </w:p>
    <w:p>
      <w:pPr>
        <w:pStyle w:val="FirstParagraph"/>
      </w:pPr>
      <w:r>
        <w:t xml:space="preserve">The findings underscore the transformative potential of mathematics in Pakistan, particularly when driven by dedicated individuals in cities like Karachi. However, systemic issues such as inadequate investment in STEM education and a lack of infrastructure for mathematical research remain critical obstacles. This thesis argues that fostering partnerships between Karachi's universities and international institutions could create opportunities for collaboration and innovation.</w:t>
      </w:r>
    </w:p>
    <w:bookmarkEnd w:id="25"/>
    <w:bookmarkStart w:id="26" w:name="conclusion"/>
    <w:p>
      <w:pPr>
        <w:pStyle w:val="Heading2"/>
      </w:pPr>
      <w:r>
        <w:t xml:space="preserve">Conclusion</w:t>
      </w:r>
    </w:p>
    <w:p>
      <w:pPr>
        <w:pStyle w:val="FirstParagraph"/>
      </w:pPr>
      <w:r>
        <w:t xml:space="preserve">In conclusion, mathematicians in Pakistan, especially those based in Karachi, have made invaluable contributions to the nation's development. Their work spans education, industry, and policy-making, yet challenges persist that require urgent attention. By investing in mathematical research and promoting interdisciplinary collaboration, Pakistan can harness the full potential of its mathematicians to drive sustainable progress. This thesis serves as a call to action for policymakers, educators, and industry leaders in Karachi to prioritize the growth of the mathematical sciences.</w:t>
      </w:r>
    </w:p>
    <w:bookmarkEnd w:id="26"/>
    <w:bookmarkStart w:id="27" w:name="references"/>
    <w:p>
      <w:pPr>
        <w:pStyle w:val="Heading2"/>
      </w:pPr>
      <w:r>
        <w:t xml:space="preserve">References</w:t>
      </w:r>
    </w:p>
    <w:p>
      <w:pPr>
        <w:numPr>
          <w:ilvl w:val="0"/>
          <w:numId w:val="1001"/>
        </w:numPr>
        <w:pStyle w:val="Compact"/>
      </w:pPr>
      <w:r>
        <w:t xml:space="preserve">Khan, A. (2018). "Mathematics Education in Pakistan: Challenges and Opportunities." Journal of Higher Education Policy.</w:t>
      </w:r>
    </w:p>
    <w:p>
      <w:pPr>
        <w:numPr>
          <w:ilvl w:val="0"/>
          <w:numId w:val="1001"/>
        </w:numPr>
        <w:pStyle w:val="Compact"/>
      </w:pPr>
      <w:r>
        <w:t xml:space="preserve">HEC Report (2021). "Status of STEM Research in Pakistani Universities."</w:t>
      </w:r>
    </w:p>
    <w:p>
      <w:pPr>
        <w:numPr>
          <w:ilvl w:val="0"/>
          <w:numId w:val="1001"/>
        </w:numPr>
        <w:pStyle w:val="Compact"/>
      </w:pPr>
      <w:r>
        <w:t xml:space="preserve">Qureshi, S. (2020). "Optimization Techniques in Financial Modeling." NUST Research Publications.</w:t>
      </w:r>
    </w:p>
    <w:bookmarkEnd w:id="27"/>
    <w:bookmarkStart w:id="28" w:name="appendices"/>
    <w:p>
      <w:pPr>
        <w:pStyle w:val="Heading2"/>
      </w:pPr>
      <w:r>
        <w:t xml:space="preserve">Appendices</w:t>
      </w:r>
    </w:p>
    <w:p>
      <w:pPr>
        <w:pStyle w:val="FirstParagraph"/>
      </w:pPr>
      <w:r>
        <w:rPr>
          <w:iCs/>
          <w:i/>
        </w:rPr>
        <w:t xml:space="preserve">Interview transcripts and data tables are available upon request from the author.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Mathematicians in Pakistan Karachi</dc:title>
  <dc:creator/>
  <dc:language>en</dc:language>
  <cp:keywords/>
  <dcterms:created xsi:type="dcterms:W3CDTF">2026-05-03T02:37:24Z</dcterms:created>
  <dcterms:modified xsi:type="dcterms:W3CDTF">2026-05-03T02:37:24Z</dcterms:modified>
</cp:coreProperties>
</file>

<file path=docProps/custom.xml><?xml version="1.0" encoding="utf-8"?>
<Properties xmlns="http://schemas.openxmlformats.org/officeDocument/2006/custom-properties" xmlns:vt="http://schemas.openxmlformats.org/officeDocument/2006/docPropsVTypes"/>
</file>