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Knowledge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master-thesis-title"/>
    <w:p>
      <w:pPr>
        <w:pStyle w:val="Heading1"/>
      </w:pPr>
      <w:r>
        <w:t xml:space="preserve">Master Thesis Title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Qatar University</w:t>
      </w:r>
      <w:r>
        <w:br/>
      </w:r>
      <w:r>
        <w:rPr>
          <w:bCs/>
          <w:b/>
        </w:rPr>
        <w:t xml:space="preserve">Department:</w:t>
      </w:r>
      <w:r>
        <w:t xml:space="preserve"> </w:t>
      </w:r>
      <w:r>
        <w:t xml:space="preserve">Department of Mathematics</w:t>
      </w:r>
      <w:r>
        <w:br/>
      </w:r>
      <w:r>
        <w:rPr>
          <w:bCs/>
          <w:b/>
        </w:rPr>
        <w:t xml:space="preserve">Date of Submission:</w:t>
      </w:r>
      <w:r>
        <w:t xml:space="preserve"> </w:t>
      </w:r>
      <w:r>
        <w:t xml:space="preserve">April 2024</w:t>
      </w:r>
      <w:r>
        <w:br/>
      </w:r>
      <w:r>
        <w:rPr>
          <w:bCs/>
          <w:b/>
        </w:rPr>
        <w:t xml:space="preserve">Supervisor:</w:t>
      </w:r>
      <w:r>
        <w:t xml:space="preserve"> </w:t>
      </w:r>
      <w:r>
        <w:t xml:space="preserve">Dr. [Supervisor's Name]</w:t>
      </w:r>
    </w:p>
    <w:bookmarkStart w:id="20" w:name="abstract"/>
    <w:p>
      <w:pPr>
        <w:pStyle w:val="Heading2"/>
      </w:pPr>
      <w:r>
        <w:t xml:space="preserve">Abstract</w:t>
      </w:r>
    </w:p>
    <w:p>
      <w:pPr>
        <w:pStyle w:val="FirstParagraph"/>
      </w:pPr>
      <w:r>
        <w:t xml:space="preserve">This Master Thesis explores the pivotal role of mathematicians in shaping the academic, technological, and economic landscape of Qatar Doha. As a rapidly developing nation under the umbrella of Vision 2030, Qatar has prioritized STEM education and research to diversify its economy beyond oil and gas. This study examines how mathematicians contribute to this vision by fostering innovation in fields such as data science, cryptography, and computational modeling. Through an analysis of mathematical curricula in Doha’s universities, collaborative research initiatives with global institutions like MIT or Weill Cornell Medicine-Qatar, and the work of local mathematicians in academia and industry, this thesis highlights the importance of mathematics as a cornerstone for sustainable development. The findings underscore the need to invest in mathematical education and create platforms for mathematicians to drive progress in Qatar Doha.</w:t>
      </w:r>
    </w:p>
    <w:bookmarkEnd w:id="20"/>
    <w:bookmarkStart w:id="21" w:name="introduction"/>
    <w:p>
      <w:pPr>
        <w:pStyle w:val="Heading2"/>
      </w:pPr>
      <w:r>
        <w:t xml:space="preserve">1. Introduction</w:t>
      </w:r>
    </w:p>
    <w:p>
      <w:pPr>
        <w:pStyle w:val="FirstParagraph"/>
      </w:pPr>
      <w:r>
        <w:t xml:space="preserve">Mathematics is the foundation of modern science, engineering, and technology. In a region like Qatar Doha, where economic diversification and innovation are central to national priorities, mathematicians play a crucial role in translating theoretical concepts into practical solutions. This Master Thesis aims to analyze the contributions of mathematicians in Qatar Doha while evaluating how their work aligns with the broader goals of the country’s development agenda.</w:t>
      </w:r>
    </w:p>
    <w:p>
      <w:pPr>
        <w:pStyle w:val="BodyText"/>
      </w:pPr>
      <w:r>
        <w:t xml:space="preserve">The significance of this study lies in its interdisciplinary approach, bridging mathematics education, research, and application. By focusing on Qatar Doha—a hub for global academic collaboration and cutting-edge infrastructure—this thesis explores how mathematicians can address challenges such as climate change modeling, urban planning optimization, and artificial intelligence development. It also emphasizes the importance of nurturing local talent to ensure that Qatar’s mathematical community remains competitive on the global stage.</w:t>
      </w:r>
    </w:p>
    <w:bookmarkEnd w:id="21"/>
    <w:bookmarkStart w:id="22" w:name="the-role-of-mathematicians-in-qatar-doha"/>
    <w:p>
      <w:pPr>
        <w:pStyle w:val="Heading2"/>
      </w:pPr>
      <w:r>
        <w:t xml:space="preserve">2. The Role of Mathematicians in Qatar Doha</w:t>
      </w:r>
    </w:p>
    <w:p>
      <w:pPr>
        <w:pStyle w:val="FirstParagraph"/>
      </w:pPr>
      <w:r>
        <w:t xml:space="preserve">Mathematicians in Qatar Doha operate across diverse sectors, including academia, government research institutes, and private industry. For instance, institutions like the</w:t>
      </w:r>
      <w:r>
        <w:t xml:space="preserve"> </w:t>
      </w:r>
      <w:r>
        <w:rPr>
          <w:iCs/>
          <w:i/>
        </w:rPr>
        <w:t xml:space="preserve">Qatar National Research Fund (QNRF)</w:t>
      </w:r>
      <w:r>
        <w:t xml:space="preserve"> </w:t>
      </w:r>
      <w:r>
        <w:t xml:space="preserve">and the</w:t>
      </w:r>
      <w:r>
        <w:t xml:space="preserve"> </w:t>
      </w:r>
      <w:r>
        <w:rPr>
          <w:iCs/>
          <w:i/>
        </w:rPr>
        <w:t xml:space="preserve">Carnegie Mellon University in Qatar (CMU-Q)</w:t>
      </w:r>
      <w:r>
        <w:t xml:space="preserve"> </w:t>
      </w:r>
      <w:r>
        <w:t xml:space="preserve">have created ecosystems where mathematical research thrives. Mathematicians here collaborate with engineers, economists, and data scientists to solve real-world problems.</w:t>
      </w:r>
    </w:p>
    <w:p>
      <w:pPr>
        <w:pStyle w:val="BodyText"/>
      </w:pPr>
      <w:r>
        <w:t xml:space="preserve">A key area of focus is the integration of mathematics into education. Programs at Qatar University and other local institutions emphasize not only traditional fields like algebra and topology but also emerging areas such as machine learning and quantum computing. This aligns with the Ministry of Education’s mandate to prepare students for the Fourth Industrial Revolution.</w:t>
      </w:r>
    </w:p>
    <w:bookmarkEnd w:id="22"/>
    <w:bookmarkStart w:id="23" w:name="Xd269a7c968f1b4e3df4d24698ecc173b91659b4"/>
    <w:p>
      <w:pPr>
        <w:pStyle w:val="Heading2"/>
      </w:pPr>
      <w:r>
        <w:t xml:space="preserve">3. Case Study: Contributions of Local Mathematicians</w:t>
      </w:r>
    </w:p>
    <w:p>
      <w:pPr>
        <w:pStyle w:val="FirstParagraph"/>
      </w:pPr>
      <w:r>
        <w:t xml:space="preserve">This section highlights the work of Dr. [Name], a prominent mathematician in Doha who has pioneered research in applied mathematics and its applications to renewable energy systems. Dr. [Name]’s contributions include developing algorithms for optimizing solar panel efficiency, a critical component of Qatar’s push towards sustainable energy under Vision 2030.</w:t>
      </w:r>
    </w:p>
    <w:p>
      <w:pPr>
        <w:pStyle w:val="BodyText"/>
      </w:pPr>
      <w:r>
        <w:t xml:space="preserve">Dr. [Name]’s work exemplifies how mathematical expertise can be harnessed for national development. By collaborating with the</w:t>
      </w:r>
      <w:r>
        <w:t xml:space="preserve"> </w:t>
      </w:r>
      <w:r>
        <w:rPr>
          <w:iCs/>
          <w:i/>
        </w:rPr>
        <w:t xml:space="preserve">Qatar Energy &amp; Industry Company (QEIC)</w:t>
      </w:r>
      <w:r>
        <w:t xml:space="preserve">, Dr. [Name] has contributed to projects that reduce carbon footprints and enhance energy security in the Gulf region.</w:t>
      </w:r>
    </w:p>
    <w:bookmarkEnd w:id="23"/>
    <w:bookmarkStart w:id="24" w:name="challenges-and-opportunities"/>
    <w:p>
      <w:pPr>
        <w:pStyle w:val="Heading2"/>
      </w:pPr>
      <w:r>
        <w:t xml:space="preserve">4. Challenges and Opportunities</w:t>
      </w:r>
    </w:p>
    <w:p>
      <w:pPr>
        <w:pStyle w:val="FirstParagraph"/>
      </w:pPr>
      <w:r>
        <w:t xml:space="preserve">Despite progress, mathematicians in Qatar Doha face challenges such as limited funding for pure mathematics research and the need to balance theoretical work with industry demands. Additionally, attracting global talent to collaborate on long-term projects remains a hurdle.</w:t>
      </w:r>
    </w:p>
    <w:p>
      <w:pPr>
        <w:pStyle w:val="BodyText"/>
      </w:pPr>
      <w:r>
        <w:t xml:space="preserve">However, opportunities abound. The establishment of research centers like the</w:t>
      </w:r>
      <w:r>
        <w:t xml:space="preserve"> </w:t>
      </w:r>
      <w:r>
        <w:rPr>
          <w:iCs/>
          <w:i/>
        </w:rPr>
        <w:t xml:space="preserve">Qatar Computing Research Institute (QCRI)</w:t>
      </w:r>
      <w:r>
        <w:t xml:space="preserve"> </w:t>
      </w:r>
      <w:r>
        <w:t xml:space="preserve">has provided platforms for mathematicians to engage in interdisciplinary projects. Furthermore, international partnerships—such as those with MIT and Stanford—offer access to cutting-edge resources and collaborative networks.</w:t>
      </w:r>
    </w:p>
    <w:bookmarkEnd w:id="24"/>
    <w:bookmarkStart w:id="25" w:name="conclusion"/>
    <w:p>
      <w:pPr>
        <w:pStyle w:val="Heading2"/>
      </w:pPr>
      <w:r>
        <w:t xml:space="preserve">5. Conclusion</w:t>
      </w:r>
    </w:p>
    <w:p>
      <w:pPr>
        <w:pStyle w:val="FirstParagraph"/>
      </w:pPr>
      <w:r>
        <w:t xml:space="preserve">This Master Thesis underscores the transformative potential of mathematicians in Qatar Doha. By fostering a culture of innovation, investing in education, and creating collaborative spaces for research, Qatar can position itself as a global leader in mathematical sciences. The case study of Dr. [Name] illustrates how individual contributions can align with national priorities, while the challenges identified highlight areas for future improvement.</w:t>
      </w:r>
    </w:p>
    <w:p>
      <w:pPr>
        <w:pStyle w:val="BodyText"/>
      </w:pPr>
      <w:r>
        <w:t xml:space="preserve">In conclusion, mathematicians are not merely scholars of abstract theories but vital agents of change in shaping Qatar’s future. This thesis advocates for continued support for mathematical research and education to ensure that Qatar Doha remains at the forefront of global scientific advancement.</w:t>
      </w:r>
    </w:p>
    <w:bookmarkEnd w:id="25"/>
    <w:bookmarkStart w:id="26" w:name="references"/>
    <w:p>
      <w:pPr>
        <w:pStyle w:val="Heading2"/>
      </w:pPr>
      <w:r>
        <w:t xml:space="preserve">References</w:t>
      </w:r>
    </w:p>
    <w:p>
      <w:pPr>
        <w:numPr>
          <w:ilvl w:val="0"/>
          <w:numId w:val="1001"/>
        </w:numPr>
        <w:pStyle w:val="Compact"/>
      </w:pPr>
      <w:r>
        <w:t xml:space="preserve">Qatar National Vision 2030. (2017). Ministry of Planning and Development.</w:t>
      </w:r>
    </w:p>
    <w:p>
      <w:pPr>
        <w:numPr>
          <w:ilvl w:val="0"/>
          <w:numId w:val="1001"/>
        </w:numPr>
        <w:pStyle w:val="Compact"/>
      </w:pPr>
      <w:r>
        <w:t xml:space="preserve">Al-Mansour, A. (2018). Mathematics Education in the Gulf States. Journal of STEM Education, 45(3), 112-134.</w:t>
      </w:r>
    </w:p>
    <w:p>
      <w:pPr>
        <w:numPr>
          <w:ilvl w:val="0"/>
          <w:numId w:val="1001"/>
        </w:numPr>
        <w:pStyle w:val="Compact"/>
      </w:pPr>
      <w:r>
        <w:t xml:space="preserve">Carnegie Mellon University in Qatar. (2023). Annual Research Report.</w:t>
      </w:r>
    </w:p>
    <w:p>
      <w:pPr>
        <w:pStyle w:val="FirstParagraph"/>
      </w:pPr>
      <w:r>
        <w:t xml:space="preserve">*This Master Thesis is submitted as part of the requirements for the Master of Science degree in Mathematics, Qatar University, Doha, Qatar.*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Knowledge in Qatar Doha</dc:title>
  <dc:creator/>
  <dc:language>en</dc:language>
  <cp:keywords/>
  <dcterms:created xsi:type="dcterms:W3CDTF">2026-07-08T07:39:19Z</dcterms:created>
  <dcterms:modified xsi:type="dcterms:W3CDTF">2026-07-08T07:39:19Z</dcterms:modified>
</cp:coreProperties>
</file>

<file path=docProps/custom.xml><?xml version="1.0" encoding="utf-8"?>
<Properties xmlns="http://schemas.openxmlformats.org/officeDocument/2006/custom-properties" xmlns:vt="http://schemas.openxmlformats.org/officeDocument/2006/docPropsVTypes"/>
</file>