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to</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d94553b86efcba6a1018a2c0f132cac3ff5b44f"/>
    <w:p>
      <w:pPr>
        <w:pStyle w:val="Heading1"/>
      </w:pPr>
      <w:r>
        <w:t xml:space="preserve">Master Thesis: The Contributions of Mathematicians to Russia's Saint Petersburg</w:t>
      </w:r>
    </w:p>
    <w:p>
      <w:pPr>
        <w:pStyle w:val="FirstParagraph"/>
      </w:pPr>
      <w:r>
        <w:t xml:space="preserve">This Master Thesis explores the profound influence of mathematicians on the cultural and scientific development of Russia’s Saint Petersburg. As a city renowned for its intellectual heritage, Saint Petersburg has been a cradle for groundbreaking mathematical discoveries, shaping both national and global academic landscapes. This document analyzes the historical role of mathematics in Saint Petersburg, highlights key figures who emerged from this environment, and evaluates their enduring legacy within the context of Russian science.</w:t>
      </w:r>
    </w:p>
    <w:bookmarkStart w:id="20" w:name="X308cc976458e7d9e3221b0fe4582a6bb0ac1325"/>
    <w:p>
      <w:pPr>
        <w:pStyle w:val="Heading2"/>
      </w:pPr>
      <w:r>
        <w:t xml:space="preserve">Historical Context: Mathematics in Russia's Saint Petersburg</w:t>
      </w:r>
    </w:p>
    <w:p>
      <w:pPr>
        <w:pStyle w:val="FirstParagraph"/>
      </w:pPr>
      <w:r>
        <w:t xml:space="preserve">Saint Petersburg, founded by Peter the Great in 1703, was designed as a "window to Europe" and became a hub for scientific inquiry. The establishment of institutions such as the St. Petersburg Academy of Sciences (founded in 1724) and the Saint Petersburg State University solidified the city’s reputation as a center for mathematics and natural sciences. These institutions attracted scholars from across Europe, fostering an environment where mathematical theories could flourish.</w:t>
      </w:r>
    </w:p>
    <w:p>
      <w:pPr>
        <w:pStyle w:val="BodyText"/>
      </w:pPr>
      <w:r>
        <w:t xml:space="preserve">During the 18th and 19th centuries, Saint Petersburg became synonymous with Russian mathematical innovation. Mathematicians such as Leonhard Euler (who worked at the St. Petersburg Academy) and Nikolai Lobachevsky (a pioneer of non-Euclidean geometry) laid foundational principles that continue to influence modern mathematics. The city’s unique blend of rigorous academic traditions and creative problem-solving has made it a focal point for mathematical research in Russia.</w:t>
      </w:r>
    </w:p>
    <w:bookmarkEnd w:id="20"/>
    <w:bookmarkStart w:id="21" w:name="X08c8295d02b5a2e4130a1f92e10f2c2d35c9212"/>
    <w:p>
      <w:pPr>
        <w:pStyle w:val="Heading2"/>
      </w:pPr>
      <w:r>
        <w:t xml:space="preserve">Profile of a Notable Mathematician: Pafnuty Lvovich Chebyshev</w:t>
      </w:r>
    </w:p>
    <w:p>
      <w:pPr>
        <w:pStyle w:val="FirstParagraph"/>
      </w:pPr>
      <w:r>
        <w:t xml:space="preserve">One of the most iconic figures in Saint Petersburg’s mathematical history is Pafnuty Lvovich Chebyshev (1821–1894). A graduate of Saint Petersburg State University, Chebyshev became a professor at the university and later served as its rector. His work in number theory, probability, and approximation theory remains foundational to modern mathematics.</w:t>
      </w:r>
    </w:p>
    <w:p>
      <w:pPr>
        <w:pStyle w:val="BodyText"/>
      </w:pPr>
      <w:r>
        <w:t xml:space="preserve">Chebyshev’s most celebrated contribution is the **Chebyshev inequality**, a cornerstone of probability theory that provides bounds on the distribution of random variables. Additionally, his development of Chebyshev polynomials revolutionized numerical analysis and engineering applications. These polynomials are critical in fields ranging from signal processing to computer graphics, demonstrating their universal relevance.</w:t>
      </w:r>
    </w:p>
    <w:p>
      <w:pPr>
        <w:pStyle w:val="BodyText"/>
      </w:pPr>
      <w:r>
        <w:t xml:space="preserve">As a mathematician deeply rooted in Saint Petersburg’s academic community, Chebyshev mentored future generations of scholars and helped establish the city as a global leader in mathematical research. His legacy is preserved through institutions like the Chebyshev Laboratory at Saint Petersburg State University, which continues to advance interdisciplinary studies.</w:t>
      </w:r>
    </w:p>
    <w:bookmarkEnd w:id="21"/>
    <w:bookmarkStart w:id="22" w:name="impact-on-russias-mathematical-education"/>
    <w:p>
      <w:pPr>
        <w:pStyle w:val="Heading2"/>
      </w:pPr>
      <w:r>
        <w:t xml:space="preserve">Impact on Russia's Mathematical Education</w:t>
      </w:r>
    </w:p>
    <w:p>
      <w:pPr>
        <w:pStyle w:val="FirstParagraph"/>
      </w:pPr>
      <w:r>
        <w:t xml:space="preserve">The influence of mathematicians like Chebyshev extended beyond their own work to shape the educational framework of Saint Petersburg. The city’s universities adopted rigorous curricula inspired by European models, integrating advanced mathematical concepts into undergraduate and graduate programs. This emphasis on theoretical rigor produced a pipeline of scholars who contributed to both national and international scientific advancements.</w:t>
      </w:r>
    </w:p>
    <w:p>
      <w:pPr>
        <w:pStyle w:val="BodyText"/>
      </w:pPr>
      <w:r>
        <w:t xml:space="preserve">During the Soviet era, Saint Petersburg (then Leningrad) remained a powerhouse for mathematics. The Steklov Institute of Mathematics, founded in 1940, became one of the most prestigious research centers in the world. Mathematicians such as Andrey Kolmogorov and Israel Gelfand emerged from this environment, further cementing Saint Petersburg’s role as a beacon for mathematical innovation.</w:t>
      </w:r>
    </w:p>
    <w:bookmarkEnd w:id="22"/>
    <w:bookmarkStart w:id="23" w:name="X721a7c69af933805c6d0911f3a6a051df15eff8"/>
    <w:p>
      <w:pPr>
        <w:pStyle w:val="Heading2"/>
      </w:pPr>
      <w:r>
        <w:t xml:space="preserve">Modern Relevance: Mathematics in Contemporary Saint Petersburg</w:t>
      </w:r>
    </w:p>
    <w:p>
      <w:pPr>
        <w:pStyle w:val="FirstParagraph"/>
      </w:pPr>
      <w:r>
        <w:t xml:space="preserve">Today, Russia’s Saint Petersburg continues to thrive as a center for mathematical research. The city hosts numerous conferences, workshops, and collaborations with international institutions. Modern mathematicians in Saint Petersburg are addressing challenges such as quantum computing, algorithmic complexity, and data science—fields that build on the foundational work of their predecessors.</w:t>
      </w:r>
    </w:p>
    <w:p>
      <w:pPr>
        <w:pStyle w:val="BodyText"/>
      </w:pPr>
      <w:r>
        <w:t xml:space="preserve">Moreover, the integration of mathematics into technological industries has created new opportunities for scholars. Initiatives like the Saint Petersburg Mathematical Society and partnerships with tech companies ensure that mathematical research remains both academically rigorous and practically applicable.</w:t>
      </w:r>
    </w:p>
    <w:bookmarkEnd w:id="23"/>
    <w:bookmarkStart w:id="24" w:name="conclusion"/>
    <w:p>
      <w:pPr>
        <w:pStyle w:val="Heading2"/>
      </w:pPr>
      <w:r>
        <w:t xml:space="preserve">Conclusion</w:t>
      </w:r>
    </w:p>
    <w:p>
      <w:pPr>
        <w:pStyle w:val="FirstParagraph"/>
      </w:pPr>
      <w:r>
        <w:t xml:space="preserve">This Master Thesis underscores the indispensable role of mathematicians in shaping Russia’s Saint Petersburg into a global hub for scientific thought. From the groundbreaking work of Pafnuty Chebyshev to the modern innovations emerging from Saint Petersburg State University and the Steklov Institute, mathematics has been a defining feature of the city’s intellectual identity.</w:t>
      </w:r>
    </w:p>
    <w:p>
      <w:pPr>
        <w:pStyle w:val="BodyText"/>
      </w:pPr>
      <w:r>
        <w:t xml:space="preserve">The legacy of these mathematicians is not confined to historical achievements; it continues to inspire new generations of researchers. As Saint Petersburg evolves in the 21st century, its commitment to mathematical excellence ensures that it will remain at the forefront of scientific discovery. This thesis serves as a tribute to those who have shaped this legacy and a call for continued investment in mathematics education and research.</w:t>
      </w:r>
    </w:p>
    <w:bookmarkEnd w:id="24"/>
    <w:bookmarkStart w:id="25" w:name="references"/>
    <w:p>
      <w:pPr>
        <w:pStyle w:val="Heading2"/>
      </w:pPr>
      <w:r>
        <w:t xml:space="preserve">References</w:t>
      </w:r>
    </w:p>
    <w:p>
      <w:pPr>
        <w:pStyle w:val="FirstParagraph"/>
      </w:pPr>
      <w:r>
        <w:rPr>
          <w:bCs/>
          <w:b/>
        </w:rPr>
        <w:t xml:space="preserve">1.</w:t>
      </w:r>
      <w:r>
        <w:t xml:space="preserve"> </w:t>
      </w:r>
      <w:r>
        <w:t xml:space="preserve">Chebyshev, P.L. (1853). "On the Best Approximation of Continuous Functions by Polynomials."</w:t>
      </w:r>
      <w:r>
        <w:t xml:space="preserve"> </w:t>
      </w:r>
      <w:r>
        <w:rPr>
          <w:iCs/>
          <w:i/>
        </w:rPr>
        <w:t xml:space="preserve">Journal of Pure and Applied Mathematics</w:t>
      </w:r>
      <w:r>
        <w:t xml:space="preserve">.</w:t>
      </w:r>
      <w:r>
        <w:br/>
      </w:r>
      <w:r>
        <w:rPr>
          <w:bCs/>
          <w:b/>
        </w:rPr>
        <w:t xml:space="preserve">2.</w:t>
      </w:r>
      <w:r>
        <w:t xml:space="preserve"> </w:t>
      </w:r>
      <w:r>
        <w:t xml:space="preserve">Döring, F. (2004). "Mathematics in Imperial Russia: The Saint Petersburg School."</w:t>
      </w:r>
      <w:r>
        <w:t xml:space="preserve"> </w:t>
      </w:r>
      <w:r>
        <w:rPr>
          <w:iCs/>
          <w:i/>
        </w:rPr>
        <w:t xml:space="preserve">Russian History</w:t>
      </w:r>
      <w:r>
        <w:t xml:space="preserve">.</w:t>
      </w:r>
      <w:r>
        <w:br/>
      </w:r>
      <w:r>
        <w:rPr>
          <w:bCs/>
          <w:b/>
        </w:rPr>
        <w:t xml:space="preserve">3.</w:t>
      </w:r>
      <w:r>
        <w:t xml:space="preserve"> </w:t>
      </w:r>
      <w:r>
        <w:t xml:space="preserve">Grattan-Guinness, I. (2005). "The Search for Mathematical Roots." Princeton University Press.</w:t>
      </w:r>
      <w:r>
        <w:br/>
      </w:r>
      <w:r>
        <w:rPr>
          <w:bCs/>
          <w:b/>
        </w:rPr>
        <w:t xml:space="preserve">4.</w:t>
      </w:r>
      <w:r>
        <w:t xml:space="preserve"> </w:t>
      </w:r>
      <w:r>
        <w:t xml:space="preserve">Saint Petersburg State University. (2023). "History of the Faculty of Mathematics and Mechanics."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Mathematicians to Russia's Saint Petersburg</dc:title>
  <dc:creator/>
  <dc:language>en</dc:language>
  <cp:keywords/>
  <dcterms:created xsi:type="dcterms:W3CDTF">2026-07-21T10:34:32Z</dcterms:created>
  <dcterms:modified xsi:type="dcterms:W3CDTF">2026-07-21T10:34:32Z</dcterms:modified>
</cp:coreProperties>
</file>

<file path=docProps/custom.xml><?xml version="1.0" encoding="utf-8"?>
<Properties xmlns="http://schemas.openxmlformats.org/officeDocument/2006/custom-properties" xmlns:vt="http://schemas.openxmlformats.org/officeDocument/2006/docPropsVTypes"/>
</file>