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Mechanic</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8" w:name="X355cf6175216a460e1a2ff70ff0b7e8c10ef3ab"/>
    <w:p>
      <w:pPr>
        <w:pStyle w:val="Heading1"/>
      </w:pPr>
      <w:r>
        <w:t xml:space="preserve">Master Thesis: The Role of Mechanic in Afghanistan Kabul</w:t>
      </w:r>
    </w:p>
    <w:bookmarkStart w:id="20" w:name="abstract"/>
    <w:p>
      <w:pPr>
        <w:pStyle w:val="Heading2"/>
      </w:pPr>
      <w:r>
        <w:t xml:space="preserve">Abstract</w:t>
      </w:r>
    </w:p>
    <w:p>
      <w:pPr>
        <w:pStyle w:val="FirstParagraph"/>
      </w:pPr>
      <w:r>
        <w:t xml:space="preserve">This Master Thesis explores the critical role of mechanics in Afghanistan’s capital, Kabul, within the context of post-conflict recovery and economic development. As a key sector driving infrastructure maintenance and industrial growth, mechanists face unique challenges and opportunities shaped by political instability, resource scarcity, and cultural dynamics. This study highlights how mechanics contribute to Kabul’s resilience while addressing gaps in training, technology access, and international collaboration.</w:t>
      </w:r>
    </w:p>
    <w:bookmarkEnd w:id="20"/>
    <w:bookmarkStart w:id="21" w:name="introduction"/>
    <w:p>
      <w:pPr>
        <w:pStyle w:val="Heading2"/>
      </w:pPr>
      <w:r>
        <w:t xml:space="preserve">Introduction</w:t>
      </w:r>
    </w:p>
    <w:p>
      <w:pPr>
        <w:pStyle w:val="FirstParagraph"/>
      </w:pPr>
      <w:r>
        <w:t xml:space="preserve">Afghanistan’s capital city, Kabul, has long been a hub for trade, culture, and industry. However, decades of conflict have left its infrastructure in disrepair. In this context, skilled mechanics emerge as vital contributors to rebuilding the city’s economy. A Master Thesis on this topic seeks to analyze how mechanists navigate challenges such as limited access to tools, fluctuating demand for services, and the need for specialized training in a rapidly evolving field. This study is particularly relevant given Afghanistan’s ongoing efforts to stabilize its economy and restore essential services.</w:t>
      </w:r>
    </w:p>
    <w:bookmarkEnd w:id="21"/>
    <w:bookmarkStart w:id="22" w:name="challenges-faced-by-mechanics-in-kabul"/>
    <w:p>
      <w:pPr>
        <w:pStyle w:val="Heading2"/>
      </w:pPr>
      <w:r>
        <w:t xml:space="preserve">Challenges Faced by Mechanics in Kabul</w:t>
      </w:r>
    </w:p>
    <w:p>
      <w:pPr>
        <w:pStyle w:val="FirstParagraph"/>
      </w:pPr>
      <w:r>
        <w:t xml:space="preserve">Kabul’s mechanic community operates within a complex landscape of political and economic uncertainty. First, the scarcity of imported parts due to sanctions and disrupted supply chains limits the ability of mechanics to repair vehicles and machinery effectively. Second, inadequate vocational training programs leave many mechanists underqualified for modern equipment like automotive diagnostics systems or heavy machinery used in reconstruction projects.</w:t>
      </w:r>
    </w:p>
    <w:p>
      <w:pPr>
        <w:pStyle w:val="BodyText"/>
      </w:pPr>
      <w:r>
        <w:t xml:space="preserve">Additionally, cultural norms in Afghanistan often discourage formal education for women, limiting the diversity of skilled labor. This exclusion perpetuates a gender gap in technical fields, including mechanics. Furthermore, the lack of standardized certification processes creates a market where quality control is inconsistent, potentially compromising safety and efficiency in critical sectors like transportation and energy.</w:t>
      </w:r>
    </w:p>
    <w:bookmarkEnd w:id="22"/>
    <w:bookmarkStart w:id="23" w:name="opportunities-for-growth"/>
    <w:p>
      <w:pPr>
        <w:pStyle w:val="Heading2"/>
      </w:pPr>
      <w:r>
        <w:t xml:space="preserve">Opportunities for Growth</w:t>
      </w:r>
    </w:p>
    <w:p>
      <w:pPr>
        <w:pStyle w:val="FirstParagraph"/>
      </w:pPr>
      <w:r>
        <w:t xml:space="preserve">Despite these challenges, there are significant opportunities for mechanists in Kabul to drive innovation. International aid organizations and NGOs have begun investing in vocational training centers that teach modern mechanical skills. These programs align with the goals of Afghanistan’s Master Thesis initiatives, which emphasize sustainable development through local expertise.</w:t>
      </w:r>
    </w:p>
    <w:p>
      <w:pPr>
        <w:pStyle w:val="BodyText"/>
      </w:pPr>
      <w:r>
        <w:t xml:space="preserve">The rise of renewable energy projects in Kabul also presents new avenues for mechanics. For example, solar panel installation and maintenance require specialized knowledge that can be integrated into traditional mechanic training. Similarly, the growing demand for electric vehicles in urban areas could create a niche market for mechanics trained in battery systems and charging infrastructure.</w:t>
      </w:r>
    </w:p>
    <w:bookmarkEnd w:id="23"/>
    <w:bookmarkStart w:id="24" w:name="case-study-mechanic-workshops-in-kabul"/>
    <w:p>
      <w:pPr>
        <w:pStyle w:val="Heading2"/>
      </w:pPr>
      <w:r>
        <w:t xml:space="preserve">Case Study: Mechanic Workshops in Kabul</w:t>
      </w:r>
    </w:p>
    <w:p>
      <w:pPr>
        <w:pStyle w:val="FirstParagraph"/>
      </w:pPr>
      <w:r>
        <w:t xml:space="preserve">To illustrate the practical implications of this Master Thesis, consider a case study of three mechanic workshops in Kabul. Workshop A focuses on automotive repairs but struggles with a shortage of spare parts. Workshop B specializes in heavy machinery maintenance for construction projects and has partnered with international donors to acquire training equipment. Workshop C, a community-driven initiative, trains women as mechanics while advocating for policy changes to address gender barriers.</w:t>
      </w:r>
    </w:p>
    <w:p>
      <w:pPr>
        <w:pStyle w:val="BodyText"/>
      </w:pPr>
      <w:r>
        <w:t xml:space="preserve">These examples highlight the diversity of challenges and solutions within the sector. They also underscore the need for tailored approaches in a Master Thesis that aims to bridge gaps between local needs and global standards.</w:t>
      </w:r>
    </w:p>
    <w:bookmarkEnd w:id="24"/>
    <w:bookmarkStart w:id="25" w:name="policy-recommendations"/>
    <w:p>
      <w:pPr>
        <w:pStyle w:val="Heading2"/>
      </w:pPr>
      <w:r>
        <w:t xml:space="preserve">Policy Recommendations</w:t>
      </w:r>
    </w:p>
    <w:p>
      <w:pPr>
        <w:pStyle w:val="FirstParagraph"/>
      </w:pPr>
      <w:r>
        <w:t xml:space="preserve">This study recommends several strategies to strengthen Kabul’s mechanic industry: First, establish government-funded vocational schools with partnerships from private sector companies to ensure curricula align with industry needs. Second, create certification programs recognized by both national and international bodies to improve quality control. Third, encourage women’s participation through targeted scholarships and mentorship programs.</w:t>
      </w:r>
    </w:p>
    <w:p>
      <w:pPr>
        <w:pStyle w:val="BodyText"/>
      </w:pPr>
      <w:r>
        <w:t xml:space="preserve">Additionally, leveraging technology such as mobile training units or online tutorials can help reach mechanics in remote areas of Kabul. These measures are critical for aligning Afghanistan’s mechanic sector with the broader goals of economic resilience and social inclusion.</w:t>
      </w:r>
    </w:p>
    <w:bookmarkEnd w:id="25"/>
    <w:bookmarkStart w:id="26" w:name="conclusion"/>
    <w:p>
      <w:pPr>
        <w:pStyle w:val="Heading2"/>
      </w:pPr>
      <w:r>
        <w:t xml:space="preserve">Conclusion</w:t>
      </w:r>
    </w:p>
    <w:p>
      <w:pPr>
        <w:pStyle w:val="FirstParagraph"/>
      </w:pPr>
      <w:r>
        <w:t xml:space="preserve">In conclusion, a Master Thesis on the role of mechanists in Afghanistan Kabul reveals their indispensable contribution to post-conflict recovery. By addressing challenges related to training, resource access, and gender equity, mechanics can become a cornerstone of Kabul’s future. This research not only highlights the importance of local expertise but also offers actionable insights for policymakers and stakeholders committed to sustainable development in Afghanistan.</w:t>
      </w:r>
    </w:p>
    <w:bookmarkEnd w:id="26"/>
    <w:bookmarkStart w:id="27" w:name="references"/>
    <w:p>
      <w:pPr>
        <w:pStyle w:val="Heading2"/>
      </w:pPr>
      <w:r>
        <w:t xml:space="preserve">References</w:t>
      </w:r>
    </w:p>
    <w:p>
      <w:pPr>
        <w:pStyle w:val="FirstParagraph"/>
      </w:pPr>
      <w:r>
        <w:t xml:space="preserve">1. United Nations Development Programme (UNDP). (2023). "Afghanistan Economic Recovery Plan."</w:t>
      </w:r>
      <w:r>
        <w:t xml:space="preserve"> </w:t>
      </w:r>
      <w:r>
        <w:t xml:space="preserve">2. Afghan Ministry of Education. (2023). "Vocational Training Policy Framework."</w:t>
      </w:r>
      <w:r>
        <w:t xml:space="preserve"> </w:t>
      </w:r>
      <w:r>
        <w:t xml:space="preserve">3. International Labour Organization (ILO). (2021). "Gender and Technical Professions in Afghanistan."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Mechanic in Afghanistan Kabul</dc:title>
  <dc:creator/>
  <dc:language>en</dc:language>
  <cp:keywords/>
  <dcterms:created xsi:type="dcterms:W3CDTF">2026-07-21T06:52:13Z</dcterms:created>
  <dcterms:modified xsi:type="dcterms:W3CDTF">2026-07-21T06:52:13Z</dcterms:modified>
</cp:coreProperties>
</file>

<file path=docProps/custom.xml><?xml version="1.0" encoding="utf-8"?>
<Properties xmlns="http://schemas.openxmlformats.org/officeDocument/2006/custom-properties" xmlns:vt="http://schemas.openxmlformats.org/officeDocument/2006/docPropsVTypes"/>
</file>