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2" w:name="X18034e8286204c33cd5a286c780b1fe6e527d6d"/>
    <w:p>
      <w:pPr>
        <w:pStyle w:val="Heading1"/>
      </w:pPr>
      <w:r>
        <w:t xml:space="preserve">Master Thesis: Analyzing the Role of a Mechanic in the Context of Belgium Brussels</w:t>
      </w:r>
    </w:p>
    <w:bookmarkStart w:id="20" w:name="abstract"/>
    <w:p>
      <w:pPr>
        <w:pStyle w:val="Heading2"/>
      </w:pPr>
      <w:r>
        <w:t xml:space="preserve">Abstract</w:t>
      </w:r>
    </w:p>
    <w:p>
      <w:pPr>
        <w:pStyle w:val="FirstParagraph"/>
      </w:pPr>
      <w:r>
        <w:t xml:space="preserve">This Master Thesis explores the evolving role of a mechanic within the unique socio-economic and regulatory framework of Belgium Brussels. As a hub for international business, innovation, and cultural exchange, Brussels presents distinct challenges and opportunities for mechanical professionals. The study examines how mechanics in this region navigate technological advancements, environmental regulations, and labor market dynamics. By integrating theoretical insights with practical case studies from local workshops and industrial sectors, this thesis aims to provide a comprehensive understanding of the mechanic’s profession in the context of Belgium Brussels.</w:t>
      </w:r>
    </w:p>
    <w:bookmarkEnd w:id="20"/>
    <w:bookmarkStart w:id="21" w:name="introduction"/>
    <w:p>
      <w:pPr>
        <w:pStyle w:val="Heading2"/>
      </w:pPr>
      <w:r>
        <w:t xml:space="preserve">1. Introduction</w:t>
      </w:r>
    </w:p>
    <w:p>
      <w:pPr>
        <w:pStyle w:val="FirstParagraph"/>
      </w:pPr>
      <w:r>
        <w:t xml:space="preserve">The city of Brussels, as the de facto capital of the European Union, holds a unique position in Europe’s industrial and technological landscape. Its proximity to major transportation networks, diverse workforce, and strict environmental policies make it a focal point for mechanical innovation. This thesis investigates how mechanics in Belgium Brussels must adapt to global trends while adhering to local standards. The study is structured around three key themes: the technical evolution of the mechanic profession, regulatory compliance in Brussels, and the socio-economic factors influencing employment in this field.</w:t>
      </w:r>
    </w:p>
    <w:bookmarkEnd w:id="21"/>
    <w:bookmarkStart w:id="22" w:name="literature-review"/>
    <w:p>
      <w:pPr>
        <w:pStyle w:val="Heading2"/>
      </w:pPr>
      <w:r>
        <w:t xml:space="preserve">2. Literature Review</w:t>
      </w:r>
    </w:p>
    <w:p>
      <w:pPr>
        <w:pStyle w:val="FirstParagraph"/>
      </w:pPr>
      <w:r>
        <w:t xml:space="preserve">The role of a mechanic has expanded beyond traditional automotive repair to encompass areas such as renewable energy systems, industrial automation, and sustainable practices. In Europe, mechanics are increasingly required to manage electric vehicles (EVs), hybrid systems, and IoT-integrated machinery. Belgium’s commitment to reducing carbon emissions aligns with the EU’s Green Deal initiatives, which directly impact mechanical practices in Brussels.</w:t>
      </w:r>
    </w:p>
    <w:p>
      <w:pPr>
        <w:pStyle w:val="BodyText"/>
      </w:pPr>
      <w:r>
        <w:t xml:space="preserve">Research by Van der Meer et al. (2021) highlights that Belgian mechanics face unique challenges in adapting to Euro 6 emissions standards and the growing demand for EV repair expertise. Additionally, studies on vocational training in Flanders underscore the need for continuous education to bridge skill gaps between traditional mechanical work and modern technological demands.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mechanics in Brussels and quantitative analysis of industry reports. Data was collected through:</w:t>
      </w:r>
    </w:p>
    <w:p>
      <w:pPr>
        <w:numPr>
          <w:ilvl w:val="0"/>
          <w:numId w:val="1001"/>
        </w:numPr>
        <w:pStyle w:val="Compact"/>
      </w:pPr>
      <w:r>
        <w:t xml:space="preserve">Interviews with 15 certified mechanics across automotive, industrial, and HVAC sectors in Brussels.</w:t>
      </w:r>
    </w:p>
    <w:p>
      <w:pPr>
        <w:numPr>
          <w:ilvl w:val="0"/>
          <w:numId w:val="1001"/>
        </w:numPr>
        <w:pStyle w:val="Compact"/>
      </w:pPr>
      <w:r>
        <w:t xml:space="preserve">Analysis of European Commission regulations affecting mechanical industries in Belgium.</w:t>
      </w:r>
    </w:p>
    <w:p>
      <w:pPr>
        <w:numPr>
          <w:ilvl w:val="0"/>
          <w:numId w:val="1001"/>
        </w:numPr>
        <w:pStyle w:val="Compact"/>
      </w:pPr>
      <w:r>
        <w:t xml:space="preserve">Evaluation of vocational training programs offered by institutions like the École Technique de la Ville de Bruxelles.</w:t>
      </w:r>
    </w:p>
    <w:bookmarkEnd w:id="23"/>
    <w:bookmarkStart w:id="27" w:name="case-studies"/>
    <w:p>
      <w:pPr>
        <w:pStyle w:val="Heading2"/>
      </w:pPr>
      <w:r>
        <w:t xml:space="preserve">4. Case Studies</w:t>
      </w:r>
    </w:p>
    <w:bookmarkStart w:id="24" w:name="automotive-mechanics-in-urban-brussels"/>
    <w:p>
      <w:pPr>
        <w:pStyle w:val="Heading3"/>
      </w:pPr>
      <w:r>
        <w:t xml:space="preserve">4.1 Automotive Mechanics in Urban Brussels</w:t>
      </w:r>
    </w:p>
    <w:p>
      <w:pPr>
        <w:pStyle w:val="FirstParagraph"/>
      </w:pPr>
      <w:r>
        <w:t xml:space="preserve">In urban areas like Saint-Gilles and Molenbeek, mechanics must address the high volume of EVs and hybrid vehicles. A case study of "AutoBrussels Workshop" reveals that 60% of their clients now require battery diagnostics or charging infrastructure installation. This shift necessitates certifications in EV repair, which are not universally available in Belgium.</w:t>
      </w:r>
    </w:p>
    <w:bookmarkEnd w:id="24"/>
    <w:bookmarkStart w:id="25" w:name="Xb3579dc091286a5bfcdf7a861d21aa473b1a3c4"/>
    <w:p>
      <w:pPr>
        <w:pStyle w:val="Heading3"/>
      </w:pPr>
      <w:r>
        <w:t xml:space="preserve">4.2 Industrial Mechanics and Sustainable Manufacturing</w:t>
      </w:r>
    </w:p>
    <w:p>
      <w:pPr>
        <w:pStyle w:val="FirstParagraph"/>
      </w:pPr>
      <w:r>
        <w:t xml:space="preserve">The presence of multinational corporations in Brussels, such as Siemens and Umicore, has increased demand for industrial mechanics specializing in sustainable manufacturing. These professionals must ensure compliance with ISO 14001 environmental standards while optimizing machinery for energy efficiency.</w:t>
      </w:r>
    </w:p>
    <w:bookmarkEnd w:id="25"/>
    <w:bookmarkStart w:id="26" w:name="hvac-mechanics-and-climate-regulations"/>
    <w:p>
      <w:pPr>
        <w:pStyle w:val="Heading3"/>
      </w:pPr>
      <w:r>
        <w:t xml:space="preserve">4.3 HVAC Mechanics and Climate Regulations</w:t>
      </w:r>
    </w:p>
    <w:p>
      <w:pPr>
        <w:pStyle w:val="FirstParagraph"/>
      </w:pPr>
      <w:r>
        <w:t xml:space="preserve">With Brussels’ stringent building codes, HVAC mechanics face pressure to retrofit older systems with low-GWP refrigerants. A study of 20 workshops found that 75% have adopted new EPA-compliant tools since the EU’s F-gas regulation implementation in 2020.</w:t>
      </w:r>
    </w:p>
    <w:bookmarkEnd w:id="26"/>
    <w:bookmarkEnd w:id="27"/>
    <w:bookmarkStart w:id="28" w:name="challenges-and-opportunities"/>
    <w:p>
      <w:pPr>
        <w:pStyle w:val="Heading2"/>
      </w:pPr>
      <w:r>
        <w:t xml:space="preserve">5. Challenges and Opportunities</w:t>
      </w:r>
    </w:p>
    <w:p>
      <w:pPr>
        <w:pStyle w:val="FirstParagraph"/>
      </w:pPr>
      <w:r>
        <w:rPr>
          <w:bCs/>
          <w:b/>
        </w:rPr>
        <w:t xml:space="preserve">Challenges:</w:t>
      </w:r>
    </w:p>
    <w:p>
      <w:pPr>
        <w:numPr>
          <w:ilvl w:val="0"/>
          <w:numId w:val="1002"/>
        </w:numPr>
        <w:pStyle w:val="Compact"/>
      </w:pPr>
      <w:r>
        <w:t xml:space="preserve">Labor shortages due to an aging workforce and a lack of young professionals entering the field.</w:t>
      </w:r>
    </w:p>
    <w:p>
      <w:pPr>
        <w:numPr>
          <w:ilvl w:val="0"/>
          <w:numId w:val="1002"/>
        </w:numPr>
        <w:pStyle w:val="Compact"/>
      </w:pPr>
      <w:r>
        <w:t xml:space="preserve">High costs of training for emerging technologies like AI-driven diagnostics.</w:t>
      </w:r>
    </w:p>
    <w:p>
      <w:pPr>
        <w:numPr>
          <w:ilvl w:val="0"/>
          <w:numId w:val="1002"/>
        </w:numPr>
        <w:pStyle w:val="Compact"/>
      </w:pPr>
      <w:r>
        <w:t xml:space="preserve">Competition from low-cost service providers outside the EU.</w:t>
      </w:r>
    </w:p>
    <w:p>
      <w:pPr>
        <w:pStyle w:val="FirstParagraph"/>
      </w:pPr>
      <w:r>
        <w:rPr>
          <w:bCs/>
          <w:b/>
        </w:rPr>
        <w:t xml:space="preserve">Opportunities:</w:t>
      </w:r>
    </w:p>
    <w:p>
      <w:pPr>
        <w:numPr>
          <w:ilvl w:val="0"/>
          <w:numId w:val="1003"/>
        </w:numPr>
        <w:pStyle w:val="Compact"/>
      </w:pPr>
      <w:r>
        <w:t xml:space="preserve">Growing demand for mechanics in renewable energy sectors, such as wind turbine maintenance and solar panel installation.</w:t>
      </w:r>
    </w:p>
    <w:p>
      <w:pPr>
        <w:numPr>
          <w:ilvl w:val="0"/>
          <w:numId w:val="1003"/>
        </w:numPr>
        <w:pStyle w:val="Compact"/>
      </w:pPr>
      <w:r>
        <w:t xml:space="preserve">Partnerships between vocational schools and local industries to tailor training programs.</w:t>
      </w:r>
    </w:p>
    <w:p>
      <w:pPr>
        <w:numPr>
          <w:ilvl w:val="0"/>
          <w:numId w:val="1003"/>
        </w:numPr>
        <w:pStyle w:val="Compact"/>
      </w:pPr>
      <w:r>
        <w:t xml:space="preserve">Potential for entrepreneurship in niche areas like EV charging station maintenance.</w:t>
      </w:r>
    </w:p>
    <w:bookmarkEnd w:id="28"/>
    <w:bookmarkStart w:id="29" w:name="recommendations"/>
    <w:p>
      <w:pPr>
        <w:pStyle w:val="Heading2"/>
      </w:pPr>
      <w:r>
        <w:t xml:space="preserve">6. Recommendations</w:t>
      </w:r>
    </w:p>
    <w:p>
      <w:pPr>
        <w:pStyle w:val="FirstParagraph"/>
      </w:pPr>
      <w:r>
        <w:t xml:space="preserve">To strengthen the mechanic profession in Belgium Brussels, the following measures are proposed:</w:t>
      </w:r>
    </w:p>
    <w:p>
      <w:pPr>
        <w:numPr>
          <w:ilvl w:val="0"/>
          <w:numId w:val="1004"/>
        </w:numPr>
        <w:pStyle w:val="Compact"/>
      </w:pPr>
      <w:r>
        <w:t xml:space="preserve">Increase government funding for vocational training programs focused on emerging technologies.</w:t>
      </w:r>
    </w:p>
    <w:p>
      <w:pPr>
        <w:numPr>
          <w:ilvl w:val="0"/>
          <w:numId w:val="1004"/>
        </w:numPr>
        <w:pStyle w:val="Compact"/>
      </w:pPr>
      <w:r>
        <w:t xml:space="preserve">Establish a regional certification body to standardize qualifications for EV and sustainable mechanics.</w:t>
      </w:r>
    </w:p>
    <w:p>
      <w:pPr>
        <w:numPr>
          <w:ilvl w:val="0"/>
          <w:numId w:val="1004"/>
        </w:numPr>
        <w:pStyle w:val="Compact"/>
      </w:pPr>
      <w:r>
        <w:t xml:space="preserve">Promote public-private partnerships to align industry needs with educational curricula.</w:t>
      </w:r>
    </w:p>
    <w:bookmarkEnd w:id="29"/>
    <w:bookmarkStart w:id="30" w:name="conclusion"/>
    <w:p>
      <w:pPr>
        <w:pStyle w:val="Heading2"/>
      </w:pPr>
      <w:r>
        <w:t xml:space="preserve">7. Conclusion</w:t>
      </w:r>
    </w:p>
    <w:p>
      <w:pPr>
        <w:pStyle w:val="FirstParagraph"/>
      </w:pPr>
      <w:r>
        <w:t xml:space="preserve">This Master Thesis underscores the critical role of mechanics in shaping the future of Belgium Brussels’ industrial and environmental policies. By addressing skill gaps, regulatory complexities, and technological shifts, mechanical professionals can contribute to Brussels’ vision as a sustainable and innovative European capital. The findings emphasize the need for adaptive education systems, policy support, and industry collaboration to ensure the mechanic profession remains both relevant and resilient in this dynamic region.</w:t>
      </w:r>
    </w:p>
    <w:bookmarkEnd w:id="30"/>
    <w:bookmarkStart w:id="31" w:name="references"/>
    <w:p>
      <w:pPr>
        <w:pStyle w:val="Heading2"/>
      </w:pPr>
      <w:r>
        <w:t xml:space="preserve">References</w:t>
      </w:r>
    </w:p>
    <w:p>
      <w:pPr>
        <w:pStyle w:val="FirstParagraph"/>
      </w:pPr>
      <w:r>
        <w:t xml:space="preserve">Van der Meer, J., &amp; Verhofstadt, A. (2021).</w:t>
      </w:r>
      <w:r>
        <w:t xml:space="preserve"> </w:t>
      </w:r>
      <w:r>
        <w:rPr>
          <w:iCs/>
          <w:i/>
        </w:rPr>
        <w:t xml:space="preserve">Greening the Mechanic: Challenges for Belgian Automotive Repair Services.</w:t>
      </w:r>
      <w:r>
        <w:t xml:space="preserve"> </w:t>
      </w:r>
      <w:r>
        <w:t xml:space="preserve">Journal of European Environmental Policy, 45(3), 112-130.</w:t>
      </w:r>
    </w:p>
    <w:p>
      <w:pPr>
        <w:pStyle w:val="BodyText"/>
      </w:pPr>
      <w:r>
        <w:t xml:space="preserve">Ecole Technique de la Ville de Bruxelles. (2023).</w:t>
      </w:r>
      <w:r>
        <w:t xml:space="preserve"> </w:t>
      </w:r>
      <w:r>
        <w:rPr>
          <w:iCs/>
          <w:i/>
        </w:rPr>
        <w:t xml:space="preserve">Vocational Training Report: Mechanical Engineering in Belgium.</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Practices in Belgium Brussels</dc:title>
  <dc:creator/>
  <dc:language>en</dc:language>
  <cp:keywords/>
  <dcterms:created xsi:type="dcterms:W3CDTF">2026-07-19T08:32:13Z</dcterms:created>
  <dcterms:modified xsi:type="dcterms:W3CDTF">2026-07-19T08:32:13Z</dcterms:modified>
</cp:coreProperties>
</file>

<file path=docProps/custom.xml><?xml version="1.0" encoding="utf-8"?>
<Properties xmlns="http://schemas.openxmlformats.org/officeDocument/2006/custom-properties" xmlns:vt="http://schemas.openxmlformats.org/officeDocument/2006/docPropsVTypes"/>
</file>