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515a81f1996937b304252ad24042e5421443683"/>
    <w:p>
      <w:pPr>
        <w:pStyle w:val="Heading1"/>
      </w:pPr>
      <w:r>
        <w:t xml:space="preserve">Master Thesis: The Role and Evolution of the Mechanic Profession in Brazil’s Rio de Janeiro</w:t>
      </w:r>
    </w:p>
    <w:bookmarkStart w:id="20" w:name="abstract"/>
    <w:p>
      <w:pPr>
        <w:pStyle w:val="Heading2"/>
      </w:pPr>
      <w:r>
        <w:t xml:space="preserve">Abstract</w:t>
      </w:r>
    </w:p>
    <w:p>
      <w:pPr>
        <w:pStyle w:val="FirstParagraph"/>
      </w:pPr>
      <w:r>
        <w:t xml:space="preserve">This Master Thesis explores the critical role of mechanics in Brazil’s second-largest city, Rio de Janeiro, examining how the profession has evolved to meet urban challenges, economic demands, and environmental regulations. Focusing on the intersection of technical expertise and socio-economic dynamics in a megacity with over 13 million inhabitants, this study highlights the unique adaptations of mechanic practices within Rio’s complex infrastructure. By analyzing case studies of workshops in informal settlements (favelas) and formal industrial zones, this research underscores the resilience and innovation required to sustain automotive repair services amid rapid urbanization, poverty disparities, and climate change concerns.</w:t>
      </w:r>
    </w:p>
    <w:bookmarkEnd w:id="20"/>
    <w:bookmarkStart w:id="21" w:name="introduction"/>
    <w:p>
      <w:pPr>
        <w:pStyle w:val="Heading2"/>
      </w:pPr>
      <w:r>
        <w:t xml:space="preserve">Introduction</w:t>
      </w:r>
    </w:p>
    <w:p>
      <w:pPr>
        <w:pStyle w:val="FirstParagraph"/>
      </w:pPr>
      <w:r>
        <w:t xml:space="preserve">Rio de Janeiro’s dynamic urban landscape presents a unique case for studying the mechanic profession. With its sprawling coastline, steep hillsides, and high vehicle density—over 6 million registered cars in the metropolitan area—the city relies heavily on skilled mechanics to maintain transportation networks. However, this reliance is complicated by factors such as informal employment structures, limited access to advanced diagnostic tools in lower-income areas, and the need for sustainable practices in a region vulnerable to flooding and pollution. This thesis investigates how mechanics in Rio de Janeiro navigate these challenges while contributing to the city’s economic vitality and environmental goals.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mechanics across diverse socio-economic backgrounds, field observations of repair workshops, and analysis of policy documents related to automotive regulations in Brazil. Data collection occurred over six months in 2023, with primary focus on neighborhoods such as Complexo do Alemão (a favela), Barra da Tijuca (an affluent suburb), and the industrial district of Duque de Caxias. Interviews were conducted with 45 mechanics, including formal employees and informal entrepreneurs, while secondary data included statistics from the Brazilian Institute of Geography and Statistics (IBGE) on vehicle ownership trends.</w:t>
      </w:r>
    </w:p>
    <w:bookmarkEnd w:id="22"/>
    <w:bookmarkStart w:id="23" w:name="X69cd89d6b403b101da3e03849580eda43c3a7bc"/>
    <w:p>
      <w:pPr>
        <w:pStyle w:val="Heading2"/>
      </w:pPr>
      <w:r>
        <w:t xml:space="preserve">Case Study: Informal Mechanic Networks in Rio’s Favelas</w:t>
      </w:r>
    </w:p>
    <w:p>
      <w:pPr>
        <w:pStyle w:val="FirstParagraph"/>
      </w:pPr>
      <w:r>
        <w:t xml:space="preserve">Informal mechanics in Rio’s favelas exemplify both the ingenuity and vulnerabilities of the profession. In areas like Rocinha, where 30% of residents live below the poverty line, many mechanics operate from makeshift workshops using secondhand tools and parts. Despite limited resources, these artisans repair vehicles essential for daily life—such as taxis and delivery trucks—often without formal certifications. However, this sector faces risks: lack of safety standards leads to accidents, while unregulated practices contribute to environmental pollution through improper disposal of used oil and batteries.</w:t>
      </w:r>
    </w:p>
    <w:bookmarkEnd w:id="23"/>
    <w:bookmarkStart w:id="24" w:name="Xa4c3362026dae8c5a2961978c08c41eaa2a79d7"/>
    <w:p>
      <w:pPr>
        <w:pStyle w:val="Heading2"/>
      </w:pPr>
      <w:r>
        <w:t xml:space="preserve">Formal Sector Innovations: Technology and Training</w:t>
      </w:r>
    </w:p>
    <w:p>
      <w:pPr>
        <w:pStyle w:val="FirstParagraph"/>
      </w:pPr>
      <w:r>
        <w:t xml:space="preserve">In contrast, formal mechanics in Rio’s industrial zones leverage advanced technologies like computerized diagnostic systems and hybrid vehicle repair techniques. Workshops affiliated with automotive manufacturers such as Volkswagen and Toyota adhere to strict environmental protocols, including recycling of hazardous materials. Furthermore, partnerships between local technical institutes (e.g., Instituto Federal Fluminense) and mechanic firms have expanded training programs focused on electric vehicles (EVs), a growing sector in Brazil’s push toward renewable energy.</w:t>
      </w:r>
    </w:p>
    <w:bookmarkEnd w:id="24"/>
    <w:bookmarkStart w:id="25" w:name="challenges-and-opportunities"/>
    <w:p>
      <w:pPr>
        <w:pStyle w:val="Heading2"/>
      </w:pPr>
      <w:r>
        <w:t xml:space="preserve">Challenges and Opportunities</w:t>
      </w:r>
    </w:p>
    <w:p>
      <w:pPr>
        <w:pStyle w:val="FirstParagraph"/>
      </w:pPr>
      <w:r>
        <w:t xml:space="preserve">Rio’s mechanics face multifaceted challenges: aging infrastructure, fluctuating demand due to economic instability, and competition from cheaper imports. However, opportunities abound. The Brazilian government’s 2030 Net Zero Emissions Plan has spurred investment in green transportation, creating demand for mechanics trained in EV maintenance. Additionally, initiatives like “Mecânico da Avenida” (Mechanic of the Avenue) aim to formalize informal workshops by offering subsidized training and safety equipment.</w:t>
      </w:r>
    </w:p>
    <w:bookmarkEnd w:id="25"/>
    <w:bookmarkStart w:id="26" w:name="conclusion"/>
    <w:p>
      <w:pPr>
        <w:pStyle w:val="Heading2"/>
      </w:pPr>
      <w:r>
        <w:t xml:space="preserve">Conclusion</w:t>
      </w:r>
    </w:p>
    <w:p>
      <w:pPr>
        <w:pStyle w:val="FirstParagraph"/>
      </w:pPr>
      <w:r>
        <w:t xml:space="preserve">The mechanic profession in Rio de Janeiro embodies the city’s duality—a blend of resilience and inequity, innovation and tradition. As Brazil transitions toward sustainable development, mechanics must adapt their skills to address new technological demands while advocating for better working conditions and environmental safeguards. This thesis argues that empowering mechanics through education, policy support, and community engagement is crucial for ensuring both the reliability of Rio’s transport networks and the long-term viability of its automotive industry.</w:t>
      </w:r>
    </w:p>
    <w:bookmarkEnd w:id="26"/>
    <w:bookmarkStart w:id="29" w:name="references"/>
    <w:p>
      <w:pPr>
        <w:pStyle w:val="Heading2"/>
      </w:pPr>
      <w:r>
        <w:t xml:space="preserve">References</w:t>
      </w:r>
    </w:p>
    <w:p>
      <w:pPr>
        <w:numPr>
          <w:ilvl w:val="0"/>
          <w:numId w:val="1001"/>
        </w:numPr>
        <w:pStyle w:val="Compact"/>
      </w:pPr>
      <w:r>
        <w:t xml:space="preserve">IBGE (Brazilian Institute of Geography and Statistics). (2023). "Vehicle Registration in Brazil." Retrieved from</w:t>
      </w:r>
      <w:r>
        <w:t xml:space="preserve"> </w:t>
      </w:r>
      <w:hyperlink r:id="rId27">
        <w:r>
          <w:rPr>
            <w:rStyle w:val="Hyperlink"/>
          </w:rPr>
          <w:t xml:space="preserve">ibge.gov.br</w:t>
        </w:r>
      </w:hyperlink>
      <w:r>
        <w:t xml:space="preserve">.</w:t>
      </w:r>
    </w:p>
    <w:p>
      <w:pPr>
        <w:numPr>
          <w:ilvl w:val="0"/>
          <w:numId w:val="1001"/>
        </w:numPr>
        <w:pStyle w:val="Compact"/>
      </w:pPr>
      <w:r>
        <w:t xml:space="preserve">Coutinho, A. (2021). "Urban Informality and Technical Labor: Case Studies from Rio de Janeiro." Journal of Latin American Urban Studies, 15(3), 45–67.</w:t>
      </w:r>
    </w:p>
    <w:p>
      <w:pPr>
        <w:numPr>
          <w:ilvl w:val="0"/>
          <w:numId w:val="1001"/>
        </w:numPr>
        <w:pStyle w:val="Compact"/>
      </w:pPr>
      <w:r>
        <w:t xml:space="preserve">Ministry of Environment, Brazil. (2023). "National Plan for Electric Vehicles and Green Transportation." Retrieved from</w:t>
      </w:r>
      <w:r>
        <w:t xml:space="preserve"> </w:t>
      </w:r>
      <w:hyperlink r:id="rId28">
        <w:r>
          <w:rPr>
            <w:rStyle w:val="Hyperlink"/>
          </w:rPr>
          <w:t xml:space="preserve">mma.gov.br</w:t>
        </w:r>
      </w:hyperlink>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bge.gov.br" TargetMode="External" /><Relationship Type="http://schemas.openxmlformats.org/officeDocument/2006/relationships/hyperlink" Id="rId28" Target="https://www.mma.gov.br" TargetMode="External" /></Relationships>
</file>

<file path=word/_rels/footnotes.xml.rels><?xml version="1.0" encoding="UTF-8"?><Relationships xmlns="http://schemas.openxmlformats.org/package/2006/relationships"><Relationship Type="http://schemas.openxmlformats.org/officeDocument/2006/relationships/hyperlink" Id="rId27" Target="https://www.ibge.gov.br" TargetMode="External" /><Relationship Type="http://schemas.openxmlformats.org/officeDocument/2006/relationships/hyperlink" Id="rId28" Target="https://www.mma.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Brazil's Rio de Janeiro</dc:title>
  <dc:creator/>
  <dc:language>en</dc:language>
  <cp:keywords/>
  <dcterms:created xsi:type="dcterms:W3CDTF">2026-07-23T09:44:01Z</dcterms:created>
  <dcterms:modified xsi:type="dcterms:W3CDTF">2026-07-23T09:44:01Z</dcterms:modified>
</cp:coreProperties>
</file>

<file path=docProps/custom.xml><?xml version="1.0" encoding="utf-8"?>
<Properties xmlns="http://schemas.openxmlformats.org/officeDocument/2006/custom-properties" xmlns:vt="http://schemas.openxmlformats.org/officeDocument/2006/docPropsVTypes"/>
</file>