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e2042e4634ebe54e7f9d3acebd2b21e3acde3a"/>
    <w:p>
      <w:pPr>
        <w:pStyle w:val="Heading1"/>
      </w:pPr>
      <w:r>
        <w:t xml:space="preserve">Master Thesis: The Evolution and Relevance of the Mechanic Profession in Germany, Specifically Munich</w:t>
      </w:r>
    </w:p>
    <w:p>
      <w:pPr>
        <w:pStyle w:val="FirstParagraph"/>
      </w:pPr>
      <w:r>
        <w:t xml:space="preserve">This Master Thesis explores the critical role of mechanics in Germany, with a focused analysis on Munich. As a hub for innovation and industrial expertise, Munich presents unique challenges and opportunities for the mechanic profession. The thesis aims to evaluate the current landscape of mechanical work in this region while proposing strategies to align with future industry demands.</w:t>
      </w:r>
    </w:p>
    <w:bookmarkStart w:id="20" w:name="introduction"/>
    <w:p>
      <w:pPr>
        <w:pStyle w:val="Heading2"/>
      </w:pPr>
      <w:r>
        <w:t xml:space="preserve">Introduction</w:t>
      </w:r>
    </w:p>
    <w:p>
      <w:pPr>
        <w:pStyle w:val="FirstParagraph"/>
      </w:pPr>
      <w:r>
        <w:t xml:space="preserve">The field of mechanics is foundational to Germany's economic and technological advancements, particularly in a city like Munich, known for its automotive and engineering industries. This Master Thesis investigates how the profession of mechanics has evolved in response to global trends such as digitalization, sustainability, and automation. By examining case studies from Munich's mechanical sectors—ranging from automotive repair to industrial machinery maintenance—the research highlights the adaptability required by modern mechanics.</w:t>
      </w:r>
    </w:p>
    <w:p>
      <w:pPr>
        <w:pStyle w:val="BodyText"/>
      </w:pPr>
      <w:r>
        <w:t xml:space="preserve">The thesis also addresses the educational pathways available in Germany for aspiring mechanics, emphasizing the dual education system that integrates academic learning with on-the-job training. This model is particularly relevant in Munich, where vocational training is a cornerstone of the labor market.</w:t>
      </w:r>
    </w:p>
    <w:bookmarkEnd w:id="20"/>
    <w:bookmarkStart w:id="21" w:name="X0e7df379aae95ac5ba2f9715ee6e91e69c1db58"/>
    <w:p>
      <w:pPr>
        <w:pStyle w:val="Heading2"/>
      </w:pPr>
      <w:r>
        <w:t xml:space="preserve">Contextual Analysis: Mechanics in Germany and Munich</w:t>
      </w:r>
    </w:p>
    <w:p>
      <w:pPr>
        <w:pStyle w:val="FirstParagraph"/>
      </w:pPr>
      <w:r>
        <w:t xml:space="preserve">Germany's economy relies heavily on skilled trades, including mechanics. In Munich, this profession intersects with global leaders like BMW, Siemens, and AUDI. These companies demand precision engineering and advanced problem-solving skills from their mechanical workforce. The thesis argues that the success of these industries is intrinsically linked to the quality of mechanic training and professional standards in Munich.</w:t>
      </w:r>
    </w:p>
    <w:p>
      <w:pPr>
        <w:pStyle w:val="BodyText"/>
      </w:pPr>
      <w:r>
        <w:t xml:space="preserve">Munich's educational institutions, such as the Technical University of Munich (TUM), play a pivotal role in shaping future mechanics. Their programs combine theoretical knowledge with practical applications, ensuring graduates are equipped to address real-world challenges. The Master Thesis also explores how these programs adapt to technological shifts, such as the rise of electric vehicles and Industry 4.0.</w:t>
      </w:r>
    </w:p>
    <w:bookmarkEnd w:id="21"/>
    <w:bookmarkStart w:id="22" w:name="challenges-faced-by-mechanics-in-munich"/>
    <w:p>
      <w:pPr>
        <w:pStyle w:val="Heading2"/>
      </w:pPr>
      <w:r>
        <w:t xml:space="preserve">Challenges Faced by Mechanics in Munich</w:t>
      </w:r>
    </w:p>
    <w:p>
      <w:pPr>
        <w:pStyle w:val="FirstParagraph"/>
      </w:pPr>
      <w:r>
        <w:t xml:space="preserve">While Munich offers opportunities for skilled mechanics, several challenges persist. These include rapid technological changes that require continuous upskilling, competition from foreign labor markets, and the need to balance traditional mechanical skills with digital tools like AI-driven diagnostics. The thesis highlights how these challenges are being mitigated through partnerships between vocational schools and local industries.</w:t>
      </w:r>
    </w:p>
    <w:p>
      <w:pPr>
        <w:pStyle w:val="BodyText"/>
      </w:pPr>
      <w:r>
        <w:t xml:space="preserve">Additionally, environmental regulations in Germany have increased the demand for mechanics specialized in eco-friendly technologies. For example, maintaining hybrid vehicles or ensuring compliance with emissions standards requires new expertise that many mechanics are now acquiring through certifications specific to Munich's regulatory environment.</w:t>
      </w:r>
    </w:p>
    <w:bookmarkEnd w:id="22"/>
    <w:bookmarkStart w:id="23" w:name="X43486186ed4e6105909ab80250aaa91b578dabe"/>
    <w:p>
      <w:pPr>
        <w:pStyle w:val="Heading2"/>
      </w:pPr>
      <w:r>
        <w:t xml:space="preserve">Case Study: The Automotive Sector in Munich</w:t>
      </w:r>
    </w:p>
    <w:p>
      <w:pPr>
        <w:pStyle w:val="FirstParagraph"/>
      </w:pPr>
      <w:r>
        <w:t xml:space="preserve">The automotive industry is the backbone of Munich's mechanical workforce. Companies like BMW and AUDI have established global reputations, which are sustained by their reliance on high-skilled mechanics. This case study within the Master Thesis evaluates how these companies collaborate with vocational schools to ensure a steady pipeline of qualified professionals.</w:t>
      </w:r>
    </w:p>
    <w:p>
      <w:pPr>
        <w:pStyle w:val="BodyText"/>
      </w:pPr>
      <w:r>
        <w:t xml:space="preserve">For instance, BMW's partnership with local technical colleges ensures that apprentices gain hands-on experience with cutting-edge machinery. This model not only benefits the company but also reinforces Munich's position as a leader in mechanical innovation.</w:t>
      </w:r>
    </w:p>
    <w:bookmarkEnd w:id="23"/>
    <w:bookmarkStart w:id="24" w:name="X6504d219fdea0e55e7058c29b38826550017980"/>
    <w:p>
      <w:pPr>
        <w:pStyle w:val="Heading2"/>
      </w:pPr>
      <w:r>
        <w:t xml:space="preserve">Future Outlooks for Mechanics in Germany Munich</w:t>
      </w:r>
    </w:p>
    <w:p>
      <w:pPr>
        <w:pStyle w:val="FirstParagraph"/>
      </w:pPr>
      <w:r>
        <w:t xml:space="preserve">The thesis concludes by forecasting the future of mechanics in Munich, emphasizing the importance of lifelong learning and adaptability. As industries adopt AI and robotics, mechanics will need to transition into roles that involve monitoring and maintaining these systems rather than manual labor.</w:t>
      </w:r>
    </w:p>
    <w:p>
      <w:pPr>
        <w:pStyle w:val="BodyText"/>
      </w:pPr>
      <w:r>
        <w:t xml:space="preserve">Moreover, the growing emphasis on sustainability in Germany presents new opportunities for mechanics. Specializing in renewable energy systems or green manufacturing processes could position Munich's mechanical workforce at the forefront of global innovation. The thesis recommends that vocational training programs incorporate modules on these emerging fields to prepare future mechanics effectively.</w:t>
      </w:r>
    </w:p>
    <w:bookmarkEnd w:id="24"/>
    <w:bookmarkStart w:id="25" w:name="conclusion"/>
    <w:p>
      <w:pPr>
        <w:pStyle w:val="Heading2"/>
      </w:pPr>
      <w:r>
        <w:t xml:space="preserve">Conclusion</w:t>
      </w:r>
    </w:p>
    <w:p>
      <w:pPr>
        <w:pStyle w:val="FirstParagraph"/>
      </w:pPr>
      <w:r>
        <w:t xml:space="preserve">This Master Thesis underscores the vital role of mechanics in Germany, particularly in Munich, where the profession intersects with cutting-edge industries and educational excellence. By analyzing current practices, challenges, and future trends, the research provides a roadmap for ensuring that mechanics remain integral to Munich's economic growth.</w:t>
      </w:r>
    </w:p>
    <w:p>
      <w:pPr>
        <w:pStyle w:val="BodyText"/>
      </w:pPr>
      <w:r>
        <w:t xml:space="preserve">For students pursuing a Master Thesis on mechanical engineering or vocational training systems in Germany, this document serves as both a reference and a call to action—encouraging further exploration of how mechanics can evolve alongside technological advancements while preserving the values of craftsmanship and precision that define the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Mechanics in Germany Munich</dc:title>
  <dc:creator/>
  <dc:language>en</dc:language>
  <cp:keywords/>
  <dcterms:created xsi:type="dcterms:W3CDTF">2026-04-30T19:47:36Z</dcterms:created>
  <dcterms:modified xsi:type="dcterms:W3CDTF">2026-04-30T19:47:36Z</dcterms:modified>
</cp:coreProperties>
</file>

<file path=docProps/custom.xml><?xml version="1.0" encoding="utf-8"?>
<Properties xmlns="http://schemas.openxmlformats.org/officeDocument/2006/custom-properties" xmlns:vt="http://schemas.openxmlformats.org/officeDocument/2006/docPropsVTypes"/>
</file>