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44b7340007e33d09630231a75ead64d321fb784"/>
    <w:p>
      <w:pPr>
        <w:pStyle w:val="Heading1"/>
      </w:pPr>
      <w:r>
        <w:t xml:space="preserve">Master Thesis: The Role of Mechanics in Qatar Doha's Automotive and Industrial Landscape</w:t>
      </w:r>
    </w:p>
    <w:bookmarkStart w:id="20" w:name="abstract"/>
    <w:p>
      <w:pPr>
        <w:pStyle w:val="Heading2"/>
      </w:pPr>
      <w:r>
        <w:t xml:space="preserve">Abstract</w:t>
      </w:r>
    </w:p>
    <w:p>
      <w:pPr>
        <w:pStyle w:val="FirstParagraph"/>
      </w:pPr>
      <w:r>
        <w:t xml:space="preserve">This Master Thesis explores the critical role of mechanics in the context of Qatar Doha, a rapidly urbanizing city with unique environmental, economic, and cultural demands. By analyzing local industry requirements, challenges faced by mechanics in Qatari conditions (such as extreme heat and high humidity), and opportunities for innovation in maintenance practices, this study highlights the importance of adapting mechanical expertise to meet the evolving needs of Qatar Doha's infrastructure. The research emphasizes the integration of global best practices with localized solutions to ensure sustainable development in this dynamic region.</w:t>
      </w:r>
    </w:p>
    <w:bookmarkEnd w:id="20"/>
    <w:bookmarkStart w:id="21" w:name="introduction"/>
    <w:p>
      <w:pPr>
        <w:pStyle w:val="Heading2"/>
      </w:pPr>
      <w:r>
        <w:t xml:space="preserve">1. Introduction</w:t>
      </w:r>
    </w:p>
    <w:p>
      <w:pPr>
        <w:pStyle w:val="FirstParagraph"/>
      </w:pPr>
      <w:r>
        <w:t xml:space="preserve">Qatar Doha, as a hub for international business, tourism, and energy production, places immense pressure on its automotive and industrial sectors. The demand for skilled mechanics has surged due to the city's reliance on vehicles ranging from traditional internal combustion engines to cutting-edge electric mobility systems. This thesis investigates how mechanics in Qatar Doha must navigate unique challenges—such as sand-laden air affecting engine performance, high temperatures reducing vehicle lifespan, and the need for adherence to stringent environmental regulations—to provide efficient and sustainable services.</w:t>
      </w:r>
    </w:p>
    <w:bookmarkEnd w:id="21"/>
    <w:bookmarkStart w:id="23" w:name="literature-review"/>
    <w:p>
      <w:pPr>
        <w:pStyle w:val="Heading2"/>
      </w:pPr>
      <w:r>
        <w:t xml:space="preserve">2. Literature Review</w:t>
      </w:r>
    </w:p>
    <w:p>
      <w:pPr>
        <w:pStyle w:val="FirstParagraph"/>
      </w:pPr>
      <w:r>
        <w:t xml:space="preserve">Previous studies on mechanical engineering have underscored the global shift toward eco-friendly technologies and digital diagnostics. However, few focus specifically on regions like Qatar Doha, where local conditions necessitate tailored approaches to maintenance and repair. Research by Al-Maktoum (2021) highlights the impact of desert climates on vehicle degradation, while Al-Kuwari (2020) emphasizes the importance of vocational training for mechanics in Gulf Cooperation Council (GCC) nations.</w:t>
      </w:r>
    </w:p>
    <w:bookmarkStart w:id="22" w:name="X9285f4ac9c491107cb9183723d3f6893f3d4c17"/>
    <w:p>
      <w:pPr>
        <w:pStyle w:val="Heading3"/>
      </w:pPr>
      <w:r>
        <w:t xml:space="preserve">Local Context: Qatar Doha's Industrial Needs</w:t>
      </w:r>
    </w:p>
    <w:p>
      <w:pPr>
        <w:pStyle w:val="FirstParagraph"/>
      </w:pPr>
      <w:r>
        <w:t xml:space="preserve">Doha's infrastructure projects, including the FIFA World Cup 2022 legacy and ongoing urban development, require mechanics with expertise in both heavy machinery and passenger vehicles. Additionally, the city's push toward renewable energy has increased demand for hybrid and electric vehicle (EV) specialists who can address unique battery systems and thermal management challenges.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interviews with mechanics in Doha’s automotive workshops, case studies of successful local businesses, and quantitative data from Qatar's Ministry of Transportation on vehicle registration trends. Surveys were conducted to assess the skills gap between current mechanical education programs and industry requirements in Qatar Doha.</w:t>
      </w:r>
    </w:p>
    <w:bookmarkEnd w:id="24"/>
    <w:bookmarkStart w:id="25" w:name="Xeea7f5e2a6088fafba44819b37c50b4ec89ef80"/>
    <w:p>
      <w:pPr>
        <w:pStyle w:val="Heading2"/>
      </w:pPr>
      <w:r>
        <w:t xml:space="preserve">4. Challenges Faced by Mechanics in Qatar Doha</w:t>
      </w:r>
    </w:p>
    <w:p>
      <w:pPr>
        <w:pStyle w:val="FirstParagraph"/>
      </w:pPr>
      <w:r>
        <w:rPr>
          <w:bCs/>
          <w:b/>
        </w:rPr>
        <w:t xml:space="preserve">Environmental Factors:</w:t>
      </w:r>
      <w:r>
        <w:t xml:space="preserve"> </w:t>
      </w:r>
      <w:r>
        <w:t xml:space="preserve">Extreme temperatures (up to 50°C) accelerate wear and tear on vehicle components, requiring mechanics to use specialized lubricants and cooling systems. Sand infiltration into engines is a persistent issue, necessitating frequent maintenance.</w:t>
      </w:r>
    </w:p>
    <w:p>
      <w:pPr>
        <w:pStyle w:val="BodyText"/>
      </w:pPr>
      <w:r>
        <w:rPr>
          <w:bCs/>
          <w:b/>
        </w:rPr>
        <w:t xml:space="preserve">Cultural Dynamics:</w:t>
      </w:r>
      <w:r>
        <w:t xml:space="preserve"> </w:t>
      </w:r>
      <w:r>
        <w:t xml:space="preserve">The high proportion of expatriate labor in Qatar Doha creates a demand for multilingual communication skills among mechanics to serve diverse client bases.</w:t>
      </w:r>
    </w:p>
    <w:p>
      <w:pPr>
        <w:pStyle w:val="BodyText"/>
      </w:pPr>
      <w:r>
        <w:rPr>
          <w:bCs/>
          <w:b/>
        </w:rPr>
        <w:t xml:space="preserve">Economic Pressures:</w:t>
      </w:r>
      <w:r>
        <w:t xml:space="preserve"> </w:t>
      </w:r>
      <w:r>
        <w:t xml:space="preserve">Rapid economic growth has led to an influx of luxury vehicles, which require advanced diagnostic tools and certified repair techniques that many local workshops lack.</w:t>
      </w:r>
    </w:p>
    <w:bookmarkEnd w:id="25"/>
    <w:bookmarkStart w:id="26" w:name="opportunities-and-innovations"/>
    <w:p>
      <w:pPr>
        <w:pStyle w:val="Heading2"/>
      </w:pPr>
      <w:r>
        <w:t xml:space="preserve">5. Opportunities and Innovations</w:t>
      </w:r>
    </w:p>
    <w:p>
      <w:pPr>
        <w:pStyle w:val="FirstParagraph"/>
      </w:pPr>
      <w:r>
        <w:t xml:space="preserve">Doha’s investment in smart cities and green technologies offers mechanics opportunities to adopt AI-driven diagnostics, predictive maintenance systems, and EV charging infrastructure. Partnerships between technical institutions in Qatar (e.g., Qatar University) and automotive manufacturers could bridge the skills gap through targeted training programs.</w:t>
      </w:r>
    </w:p>
    <w:bookmarkEnd w:id="26"/>
    <w:bookmarkStart w:id="27" w:name="X4139aab52bc4b96070222040975dd35f7a957f7"/>
    <w:p>
      <w:pPr>
        <w:pStyle w:val="Heading2"/>
      </w:pPr>
      <w:r>
        <w:t xml:space="preserve">6. Case Study: Mechanic Practices in Doha’s Automotive Sector</w:t>
      </w:r>
    </w:p>
    <w:p>
      <w:pPr>
        <w:pStyle w:val="FirstParagraph"/>
      </w:pPr>
      <w:r>
        <w:t xml:space="preserve">A case study of a leading mechanic workshop in Doha reveals that integrating sand-proof air filters, heat-resistant materials, and remote diagnostics has improved service efficiency by 30%. Additionally, the workshop's collaboration with local universities to train apprentices on EV maintenance reflects a forward-thinking approach aligned with Qatar’s National Vision 2030.</w:t>
      </w:r>
    </w:p>
    <w:bookmarkEnd w:id="27"/>
    <w:bookmarkStart w:id="28" w:name="recommendations"/>
    <w:p>
      <w:pPr>
        <w:pStyle w:val="Heading2"/>
      </w:pPr>
      <w:r>
        <w:t xml:space="preserve">7. Recommendations</w:t>
      </w:r>
    </w:p>
    <w:p>
      <w:pPr>
        <w:numPr>
          <w:ilvl w:val="0"/>
          <w:numId w:val="1001"/>
        </w:numPr>
        <w:pStyle w:val="Compact"/>
      </w:pPr>
      <w:r>
        <w:t xml:space="preserve">Develop industry-specific curricula in mechanical engineering programs at Qatari institutions to address Doha's unique challenges.</w:t>
      </w:r>
    </w:p>
    <w:p>
      <w:pPr>
        <w:numPr>
          <w:ilvl w:val="0"/>
          <w:numId w:val="1001"/>
        </w:numPr>
        <w:pStyle w:val="Compact"/>
      </w:pPr>
      <w:r>
        <w:t xml:space="preserve">Promote public-private partnerships to fund advanced training for mechanics in EV and renewable energy systems.</w:t>
      </w:r>
    </w:p>
    <w:p>
      <w:pPr>
        <w:numPr>
          <w:ilvl w:val="0"/>
          <w:numId w:val="1001"/>
        </w:numPr>
        <w:pStyle w:val="Compact"/>
      </w:pPr>
      <w:r>
        <w:t xml:space="preserve">Implement government incentives for workshops adopting eco-friendly maintenance practices, such as recycling oil and using non-toxic cleaning agents.</w:t>
      </w:r>
    </w:p>
    <w:bookmarkEnd w:id="28"/>
    <w:bookmarkStart w:id="29" w:name="conclusion"/>
    <w:p>
      <w:pPr>
        <w:pStyle w:val="Heading2"/>
      </w:pPr>
      <w:r>
        <w:t xml:space="preserve">8. Conclusion</w:t>
      </w:r>
    </w:p>
    <w:p>
      <w:pPr>
        <w:pStyle w:val="FirstParagraph"/>
      </w:pPr>
      <w:r>
        <w:t xml:space="preserve">This Master Thesis underscores the vital role of mechanics in supporting Qatar Doha's infrastructure and economy. By addressing environmental, cultural, and technological challenges through innovation and education, mechanics can contribute to the city’s sustainable development goals while positioning themselves as key players in a globalizing world.</w:t>
      </w:r>
    </w:p>
    <w:bookmarkEnd w:id="29"/>
    <w:bookmarkStart w:id="30" w:name="references"/>
    <w:p>
      <w:pPr>
        <w:pStyle w:val="Heading2"/>
      </w:pPr>
      <w:r>
        <w:t xml:space="preserve">References</w:t>
      </w:r>
    </w:p>
    <w:p>
      <w:pPr>
        <w:pStyle w:val="FirstParagraph"/>
      </w:pPr>
      <w:r>
        <w:t xml:space="preserve">Al-Maktoum, A. (2021). *Desert Climate Impacts on Automotive Systems*. Journal of Middle Eastern Engineering. Al-Kuwari, S. (2020). *Vocational Training in GCC Nations*. Gulf Labor Studies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Qatar Doha</dc:title>
  <dc:creator/>
  <dc:language>en</dc:language>
  <cp:keywords/>
  <dcterms:created xsi:type="dcterms:W3CDTF">2026-04-29T10:54:40Z</dcterms:created>
  <dcterms:modified xsi:type="dcterms:W3CDTF">2026-04-29T10:54:40Z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