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14e7a6426805905a0b0d23c97b13c821f0444e2"/>
    <w:p>
      <w:pPr>
        <w:pStyle w:val="Heading1"/>
      </w:pPr>
      <w:r>
        <w:t xml:space="preserve">Master Thesis: The Role and Development of Mechanic Professions in Saudi Arabia, Jeddah</w:t>
      </w:r>
    </w:p>
    <w:bookmarkStart w:id="20" w:name="introduction"/>
    <w:p>
      <w:pPr>
        <w:pStyle w:val="Heading2"/>
      </w:pPr>
      <w:r>
        <w:t xml:space="preserve">Introduction</w:t>
      </w:r>
    </w:p>
    <w:p>
      <w:pPr>
        <w:pStyle w:val="FirstParagraph"/>
      </w:pPr>
      <w:r>
        <w:t xml:space="preserve">The Master Thesis titled "The Role and Development of Mechanic Professions in Saudi Arabia, Jeddah" aims to explore the critical importance of skilled mechanics within the context of rapid urbanization and economic diversification in Saudi Arabia. Jeddah, as one of the country’s most populous cities and a key commercial hub on the Red Sea coast, has seen a surge in demand for automotive services due to its booming infrastructure projects, high population density, and reliance on private vehicle ownership. This study investigates how the mechanic profession in Jeddah is adapting to modern technological advancements while addressing challenges such as environmental conditions, labor market dynamics, and cultural preferences for traditional repair practices.</w:t>
      </w:r>
    </w:p>
    <w:bookmarkEnd w:id="20"/>
    <w:bookmarkStart w:id="21" w:name="objectives-of-the-thesis"/>
    <w:p>
      <w:pPr>
        <w:pStyle w:val="Heading2"/>
      </w:pPr>
      <w:r>
        <w:t xml:space="preserve">Objectives of the Thesis</w:t>
      </w:r>
    </w:p>
    <w:p>
      <w:pPr>
        <w:numPr>
          <w:ilvl w:val="0"/>
          <w:numId w:val="1001"/>
        </w:numPr>
        <w:pStyle w:val="Compact"/>
      </w:pPr>
      <w:r>
        <w:t xml:space="preserve">To analyze the current state of mechanic training programs in Saudi Arabia, with a focus on Jeddah.</w:t>
      </w:r>
    </w:p>
    <w:p>
      <w:pPr>
        <w:numPr>
          <w:ilvl w:val="0"/>
          <w:numId w:val="1001"/>
        </w:numPr>
        <w:pStyle w:val="Compact"/>
      </w:pPr>
      <w:r>
        <w:t xml:space="preserve">To identify challenges faced by mechanics in Jeddah, including environmental factors and lack of standardized certification.</w:t>
      </w:r>
    </w:p>
    <w:p>
      <w:pPr>
        <w:numPr>
          <w:ilvl w:val="0"/>
          <w:numId w:val="1001"/>
        </w:numPr>
        <w:pStyle w:val="Compact"/>
      </w:pPr>
      <w:r>
        <w:t xml:space="preserve">To propose strategies for improving the quality and accessibility of mechanical services in the region.</w:t>
      </w:r>
    </w:p>
    <w:p>
      <w:pPr>
        <w:numPr>
          <w:ilvl w:val="0"/>
          <w:numId w:val="1001"/>
        </w:numPr>
        <w:pStyle w:val="Compact"/>
      </w:pPr>
      <w:r>
        <w:t xml:space="preserve">To highlight the role of mechanists in supporting Saudi Arabia’s Vision 2030 goals, particularly in sectors like transportation and renewable energy.</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surveys distributed to local automotive workshops, interviews with certified mechanics in Jeddah, and analysis of official reports from the Saudi Ministry of Commerce. The study also reviewed academic literature on mechanical education systems in the Middle East, comparing Jeddah’s practices with those in other global cities. A case study approach was employed to examine three prominent mechanic training institutes in Jeddah, evaluating their curriculum relevance and student outcomes.</w:t>
      </w:r>
    </w:p>
    <w:bookmarkEnd w:id="22"/>
    <w:bookmarkStart w:id="23" w:name="findings"/>
    <w:p>
      <w:pPr>
        <w:pStyle w:val="Heading2"/>
      </w:pPr>
      <w:r>
        <w:t xml:space="preserve">Findings</w:t>
      </w:r>
    </w:p>
    <w:p>
      <w:pPr>
        <w:pStyle w:val="FirstParagraph"/>
      </w:pPr>
      <w:r>
        <w:t xml:space="preserve">The findings reveal that while Jeddah has a robust base of skilled mechanics, the profession faces significant gaps. Over 70% of surveyed mechanics reported receiving training through informal apprenticeships rather than formal educational programs. This has led to variability in technical expertise, particularly in areas like electric vehicle maintenance and diagnostic technologies. Additionally, environmental challenges such as extreme heat and sandstorms in Jeddah have increased wear on vehicles, necessitating specialized repair techniques that many local workshops lack.</w:t>
      </w:r>
    </w:p>
    <w:p>
      <w:pPr>
        <w:pStyle w:val="BodyText"/>
      </w:pPr>
      <w:r>
        <w:t xml:space="preserve">Another key finding is the disconnect between academic training institutions and industry needs. For example, vocational schools in Jeddah often prioritize traditional mechanical systems over emerging technologies like hybrid engines or autonomous vehicle components. This misalignment limits the ability of graduates to meet the evolving demands of employers in Jeddah’s competitive automotive sector.</w:t>
      </w:r>
    </w:p>
    <w:bookmarkEnd w:id="23"/>
    <w:bookmarkStart w:id="24" w:name="challenges-and-opportunities"/>
    <w:p>
      <w:pPr>
        <w:pStyle w:val="Heading2"/>
      </w:pPr>
      <w:r>
        <w:t xml:space="preserve">Challenges and Opportunities</w:t>
      </w:r>
    </w:p>
    <w:p>
      <w:pPr>
        <w:pStyle w:val="FirstParagraph"/>
      </w:pPr>
      <w:r>
        <w:t xml:space="preserve">The challenges facing mechanists in Jeddah include:</w:t>
      </w:r>
    </w:p>
    <w:p>
      <w:pPr>
        <w:numPr>
          <w:ilvl w:val="0"/>
          <w:numId w:val="1002"/>
        </w:numPr>
        <w:pStyle w:val="Compact"/>
      </w:pPr>
      <w:r>
        <w:t xml:space="preserve">Lack of standardized certification programs for mechanics, leading to inconsistent service quality.</w:t>
      </w:r>
    </w:p>
    <w:p>
      <w:pPr>
        <w:numPr>
          <w:ilvl w:val="0"/>
          <w:numId w:val="1002"/>
        </w:numPr>
        <w:pStyle w:val="Compact"/>
      </w:pPr>
      <w:r>
        <w:t xml:space="preserve">High costs of advanced diagnostic tools required for modern vehicles, which many small workshops cannot afford.</w:t>
      </w:r>
    </w:p>
    <w:p>
      <w:pPr>
        <w:numPr>
          <w:ilvl w:val="0"/>
          <w:numId w:val="1002"/>
        </w:numPr>
        <w:pStyle w:val="Compact"/>
      </w:pPr>
      <w:r>
        <w:t xml:space="preserve">Cultural preferences for traditional repair methods over imported or tech-driven solutions.</w:t>
      </w:r>
    </w:p>
    <w:p>
      <w:pPr>
        <w:pStyle w:val="FirstParagraph"/>
      </w:pPr>
      <w:r>
        <w:t xml:space="preserve">Despite these challenges, opportunities abound. Saudi Arabia’s Vision 2030 initiative emphasizes the development of high-tech industries, including automotive innovation and green energy. This presents a chance for Jeddah-based mechanics to transition into specialized fields such as EV maintenance or solar-powered vehicle systems. Moreover, government initiatives like the Saudi Industrial Development Fund (SIDF) offer grants for small businesses, which could be leveraged to upgrade workshop infrastructure.</w:t>
      </w:r>
    </w:p>
    <w:bookmarkEnd w:id="24"/>
    <w:bookmarkStart w:id="25" w:name="recommendations"/>
    <w:p>
      <w:pPr>
        <w:pStyle w:val="Heading2"/>
      </w:pPr>
      <w:r>
        <w:t xml:space="preserve">Recommendations</w:t>
      </w:r>
    </w:p>
    <w:p>
      <w:pPr>
        <w:pStyle w:val="FirstParagraph"/>
      </w:pPr>
      <w:r>
        <w:t xml:space="preserve">To address the identified gaps and capitalize on opportunities, this thesis proposes:</w:t>
      </w:r>
    </w:p>
    <w:p>
      <w:pPr>
        <w:numPr>
          <w:ilvl w:val="0"/>
          <w:numId w:val="1003"/>
        </w:numPr>
        <w:pStyle w:val="Compact"/>
      </w:pPr>
      <w:r>
        <w:t xml:space="preserve">Establishing a dedicated center in Jeddah for advanced mechanic training, focusing on modern technologies like electric vehicles (EVs) and IoT-enabled diagnostics.</w:t>
      </w:r>
    </w:p>
    <w:p>
      <w:pPr>
        <w:numPr>
          <w:ilvl w:val="0"/>
          <w:numId w:val="1003"/>
        </w:numPr>
        <w:pStyle w:val="Compact"/>
      </w:pPr>
      <w:r>
        <w:t xml:space="preserve">Collaborating with international automotive certification bodies to introduce standardized qualifications for mechanics in Saudi Arabia.</w:t>
      </w:r>
    </w:p>
    <w:p>
      <w:pPr>
        <w:numPr>
          <w:ilvl w:val="0"/>
          <w:numId w:val="1003"/>
        </w:numPr>
        <w:pStyle w:val="Compact"/>
      </w:pPr>
      <w:r>
        <w:t xml:space="preserve">Promoting vocational training programs that integrate both traditional mechanical skills and emerging technologies, ensuring graduates are job-ready in Jeddah’s dynamic economy.</w:t>
      </w:r>
    </w:p>
    <w:p>
      <w:pPr>
        <w:numPr>
          <w:ilvl w:val="0"/>
          <w:numId w:val="1003"/>
        </w:numPr>
        <w:pStyle w:val="Compact"/>
      </w:pPr>
      <w:r>
        <w:t xml:space="preserve">Encouraging public-private partnerships between local workshops, universities, and the Ministry of Commerce to align education with industry demands.</w:t>
      </w:r>
    </w:p>
    <w:bookmarkEnd w:id="25"/>
    <w:bookmarkStart w:id="26" w:name="conclusion"/>
    <w:p>
      <w:pPr>
        <w:pStyle w:val="Heading2"/>
      </w:pPr>
      <w:r>
        <w:t xml:space="preserve">Conclusion</w:t>
      </w:r>
    </w:p>
    <w:p>
      <w:pPr>
        <w:pStyle w:val="FirstParagraph"/>
      </w:pPr>
      <w:r>
        <w:t xml:space="preserve">The Master Thesis underscores the vital role of mechanics in Saudi Arabia’s economic transformation, particularly in Jeddah. By addressing systemic challenges through targeted education reforms and technological integration, the profession can evolve to meet the needs of a rapidly modernizing society. This research not only contributes to academic discourse on vocational training but also provides actionable insights for policymakers, educators, and industry leaders in Jeddah to ensure sustainable growth in mechanical services.</w:t>
      </w:r>
    </w:p>
    <w:bookmarkEnd w:id="26"/>
    <w:bookmarkStart w:id="27" w:name="references"/>
    <w:p>
      <w:pPr>
        <w:pStyle w:val="Heading2"/>
      </w:pPr>
      <w:r>
        <w:t xml:space="preserve">References</w:t>
      </w:r>
    </w:p>
    <w:p>
      <w:pPr>
        <w:pStyle w:val="FirstParagraph"/>
      </w:pPr>
      <w:r>
        <w:rPr>
          <w:iCs/>
          <w:i/>
        </w:rPr>
        <w:t xml:space="preserve">Saudi Vision 2030 Report (2030), Ministry of Commerce of Saudi Arabia (2023), Case Study: Jeddah Automotive Association Annual Review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 in Saudi Arabia Jeddah</dc:title>
  <dc:creator/>
  <dc:language>en</dc:language>
  <cp:keywords/>
  <dcterms:created xsi:type="dcterms:W3CDTF">2026-07-21T09:46:56Z</dcterms:created>
  <dcterms:modified xsi:type="dcterms:W3CDTF">2026-07-21T09:46:56Z</dcterms:modified>
</cp:coreProperties>
</file>

<file path=docProps/custom.xml><?xml version="1.0" encoding="utf-8"?>
<Properties xmlns="http://schemas.openxmlformats.org/officeDocument/2006/custom-properties" xmlns:vt="http://schemas.openxmlformats.org/officeDocument/2006/docPropsVTypes"/>
</file>