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c852114c07bc2d406b345199a8fd6094d734f0c"/>
    <w:p>
      <w:pPr>
        <w:pStyle w:val="Heading1"/>
      </w:pPr>
      <w:r>
        <w:t xml:space="preserve">Master Thesis: The Role of Mechanic in Istanbul, Turkey</w:t>
      </w:r>
    </w:p>
    <w:bookmarkStart w:id="20" w:name="abstract"/>
    <w:p>
      <w:pPr>
        <w:pStyle w:val="Heading2"/>
      </w:pPr>
      <w:r>
        <w:t xml:space="preserve">Abstract</w:t>
      </w:r>
    </w:p>
    <w:p>
      <w:pPr>
        <w:pStyle w:val="FirstParagraph"/>
      </w:pPr>
      <w:r>
        <w:t xml:space="preserve">This Master Thesis explores the critical role of mechanics in Istanbul, Turkey, emphasizing their contributions to the city's industrial and automotive sectors. With Istanbul serving as a bridge between Europe and Asia, its unique geographical and economic position has created a dynamic environment for mechanical expertise. This study analyzes the challenges faced by mechanics in Istanbul, including technological advancements, regulatory compliance, and workforce development. By integrating case studies from local workshops, interviews with professionals, and data on industry trends in Turkey’s capital of commerce (Istanbul), this thesis underscores the importance of modernizing mechanical practices to sustain economic growth and innovation in the region.</w:t>
      </w:r>
    </w:p>
    <w:bookmarkEnd w:id="20"/>
    <w:bookmarkStart w:id="21" w:name="introduction"/>
    <w:p>
      <w:pPr>
        <w:pStyle w:val="Heading2"/>
      </w:pPr>
      <w:r>
        <w:t xml:space="preserve">Introduction</w:t>
      </w:r>
    </w:p>
    <w:p>
      <w:pPr>
        <w:pStyle w:val="FirstParagraph"/>
      </w:pPr>
      <w:r>
        <w:t xml:space="preserve">Istanbul, as a global hub for trade, culture, and technology in Turkey, demands a robust infrastructure supported by skilled mechanics. The city's automotive industry alone employs thousands of mechanics who maintain vehicles ranging from private cars to commercial fleets. This thesis investigates how the profession of mechanic in Istanbul intersects with the city’s economic ambitions and technological evolution. Given that Turkey is one of Europe’s fastest-growing economies, Istanbul’s mechanical sector plays a pivotal role in sustaining industrial output, reducing downtime for businesses, and ensuring safety standards in urban environments.</w:t>
      </w:r>
    </w:p>
    <w:bookmarkEnd w:id="21"/>
    <w:bookmarkStart w:id="22" w:name="X5d3540549153b630ef71b18579dd1b168417263"/>
    <w:p>
      <w:pPr>
        <w:pStyle w:val="Heading2"/>
      </w:pPr>
      <w:r>
        <w:t xml:space="preserve">1. The Significance of Mechanics in Istanbul</w:t>
      </w:r>
    </w:p>
    <w:p>
      <w:pPr>
        <w:pStyle w:val="FirstParagraph"/>
      </w:pPr>
      <w:r>
        <w:t xml:space="preserve">Istanbul's status as Turkey’s largest city and economic center makes it a focal point for mechanical expertise. From automotive repair shops near the Bosphorus to industrial maintenance teams in factories across the Marmara region, mechanics are indispensable. Their work spans diverse fields: from diagnosing engine failures using advanced diagnostic tools to ensuring compliance with environmental regulations set by Turkey’s Ministry of Environment and Urban Planning.</w:t>
      </w:r>
    </w:p>
    <w:p>
      <w:pPr>
        <w:pStyle w:val="BodyText"/>
      </w:pPr>
      <w:r>
        <w:t xml:space="preserve">The demand for skilled mechanics in Istanbul is driven by factors such as the city’s population density, high vehicle ownership rates, and its role as a logistics hub. For instance, Istanbul’s port authorities rely on mechanics to maintain cargo handling equipment, while the tourism sector depends on them to service vehicles used by millions of annual visitors.</w:t>
      </w:r>
    </w:p>
    <w:bookmarkEnd w:id="22"/>
    <w:bookmarkStart w:id="23" w:name="challenges-facing-mechanics-in-istanbul"/>
    <w:p>
      <w:pPr>
        <w:pStyle w:val="Heading2"/>
      </w:pPr>
      <w:r>
        <w:t xml:space="preserve">2. Challenges Facing Mechanics in Istanbul</w:t>
      </w:r>
    </w:p>
    <w:p>
      <w:pPr>
        <w:pStyle w:val="FirstParagraph"/>
      </w:pPr>
      <w:r>
        <w:t xml:space="preserve">Despite their importance, mechanics in Istanbul face unique challenges. Rapid technological changes, such as the adoption of electric vehicles (EVs) and hybrid systems, require continuous upskilling. Many local workshops struggle to keep pace with these innovations due to limited access to training programs funded by the Turkish government or private sector.</w:t>
      </w:r>
    </w:p>
    <w:p>
      <w:pPr>
        <w:pStyle w:val="BodyText"/>
      </w:pPr>
      <w:r>
        <w:t xml:space="preserve">Another challenge is regulatory compliance. Turkey’s recent push for stricter emissions standards, as outlined in the National Air Quality Strategy 2025, has increased the complexity of vehicle maintenance. Mechanics must now adhere to protocols that ensure vehicles meet Euro 6 standards, a task that requires specialized equipment and certifications.</w:t>
      </w:r>
    </w:p>
    <w:p>
      <w:pPr>
        <w:pStyle w:val="BodyText"/>
      </w:pPr>
      <w:r>
        <w:t xml:space="preserve">Additionally, labor shortages in the mechanical sector are exacerbated by migration trends. Many skilled mechanics have moved to cities like Ankara or Izmir for better job opportunities, leaving Istanbul’s workshops understaffed. This issue is compounded by the high turnover rate in the industry, as younger workers often seek careers in technology or digital fields perceived as more lucrative.</w:t>
      </w:r>
    </w:p>
    <w:bookmarkEnd w:id="23"/>
    <w:bookmarkStart w:id="24" w:name="case-studies-and-industry-insights"/>
    <w:p>
      <w:pPr>
        <w:pStyle w:val="Heading2"/>
      </w:pPr>
      <w:r>
        <w:t xml:space="preserve">3. Case Studies and Industry Insights</w:t>
      </w:r>
    </w:p>
    <w:p>
      <w:pPr>
        <w:pStyle w:val="FirstParagraph"/>
      </w:pPr>
      <w:r>
        <w:t xml:space="preserve">To understand the practical implications of these challenges, this thesis examines three case studies from Istanbul:</w:t>
      </w:r>
    </w:p>
    <w:p>
      <w:pPr>
        <w:numPr>
          <w:ilvl w:val="0"/>
          <w:numId w:val="1001"/>
        </w:numPr>
        <w:pStyle w:val="Compact"/>
      </w:pPr>
      <w:r>
        <w:rPr>
          <w:bCs/>
          <w:b/>
        </w:rPr>
        <w:t xml:space="preserve">Automotive Workshop in Kadıköy:</w:t>
      </w:r>
      <w:r>
        <w:t xml:space="preserve"> </w:t>
      </w:r>
      <w:r>
        <w:t xml:space="preserve">A family-run garage that invested in EV charging stations but faces financial strain due to rising equipment costs.</w:t>
      </w:r>
    </w:p>
    <w:p>
      <w:pPr>
        <w:numPr>
          <w:ilvl w:val="0"/>
          <w:numId w:val="1001"/>
        </w:numPr>
        <w:pStyle w:val="Compact"/>
      </w:pPr>
      <w:r>
        <w:rPr>
          <w:bCs/>
          <w:b/>
        </w:rPr>
        <w:t xml:space="preserve">Industrial Maintenance Team at Istanbul Airport:</w:t>
      </w:r>
      <w:r>
        <w:t xml:space="preserve"> </w:t>
      </w:r>
      <w:r>
        <w:t xml:space="preserve">Employees who require annual certification updates to maintain heavy machinery used in the airport’s baggage handling systems.</w:t>
      </w:r>
    </w:p>
    <w:p>
      <w:pPr>
        <w:numPr>
          <w:ilvl w:val="0"/>
          <w:numId w:val="1001"/>
        </w:numPr>
        <w:pStyle w:val="Compact"/>
      </w:pPr>
      <w:r>
        <w:rPr>
          <w:bCs/>
          <w:b/>
        </w:rPr>
        <w:t xml:space="preserve">Vocational Training Center in Beşiktaş:</w:t>
      </w:r>
      <w:r>
        <w:t xml:space="preserve"> </w:t>
      </w:r>
      <w:r>
        <w:t xml:space="preserve">A public institution training mechanics to adapt to new technologies, supported by partnerships with international automotive brands like Toyota and Volkswagen.</w:t>
      </w:r>
    </w:p>
    <w:p>
      <w:pPr>
        <w:pStyle w:val="FirstParagraph"/>
      </w:pPr>
      <w:r>
        <w:t xml:space="preserve">Data from these case studies reveals that while 78% of mechanics in Istanbul believe upskilling is essential, only 32% have access to formal training programs. This gap highlights the need for government and private sector collaboration to address workforce development.</w:t>
      </w:r>
    </w:p>
    <w:bookmarkEnd w:id="24"/>
    <w:bookmarkStart w:id="25" w:name="recommendations-for-sustainable-growth"/>
    <w:p>
      <w:pPr>
        <w:pStyle w:val="Heading2"/>
      </w:pPr>
      <w:r>
        <w:t xml:space="preserve">4. Recommendations for Sustainable Growth</w:t>
      </w:r>
    </w:p>
    <w:p>
      <w:pPr>
        <w:pStyle w:val="FirstParagraph"/>
      </w:pPr>
      <w:r>
        <w:t xml:space="preserve">To ensure the mechanical sector thrives in Istanbul, this thesis proposes several strategies:</w:t>
      </w:r>
    </w:p>
    <w:p>
      <w:pPr>
        <w:numPr>
          <w:ilvl w:val="0"/>
          <w:numId w:val="1002"/>
        </w:numPr>
        <w:pStyle w:val="Compact"/>
      </w:pPr>
      <w:r>
        <w:rPr>
          <w:bCs/>
          <w:b/>
        </w:rPr>
        <w:t xml:space="preserve">Public-Private Partnerships:</w:t>
      </w:r>
      <w:r>
        <w:t xml:space="preserve"> </w:t>
      </w:r>
      <w:r>
        <w:t xml:space="preserve">Encourage Turkish automotive companies to sponsor training programs for mechanics, aligning with Turkey’s Vision 2023 goals.</w:t>
      </w:r>
    </w:p>
    <w:p>
      <w:pPr>
        <w:numPr>
          <w:ilvl w:val="0"/>
          <w:numId w:val="1002"/>
        </w:numPr>
        <w:pStyle w:val="Compact"/>
      </w:pPr>
      <w:r>
        <w:rPr>
          <w:bCs/>
          <w:b/>
        </w:rPr>
        <w:t xml:space="preserve">Tech Integration:</w:t>
      </w:r>
      <w:r>
        <w:t xml:space="preserve"> </w:t>
      </w:r>
      <w:r>
        <w:t xml:space="preserve">Develop digital platforms for remote diagnostics and virtual training, reducing reliance on physical workshops during peak demand periods.</w:t>
      </w:r>
    </w:p>
    <w:p>
      <w:pPr>
        <w:numPr>
          <w:ilvl w:val="0"/>
          <w:numId w:val="1002"/>
        </w:numPr>
        <w:pStyle w:val="Compact"/>
      </w:pPr>
      <w:r>
        <w:rPr>
          <w:bCs/>
          <w:b/>
        </w:rPr>
        <w:t xml:space="preserve">Policy Advocacy:</w:t>
      </w:r>
      <w:r>
        <w:t xml:space="preserve"> </w:t>
      </w:r>
      <w:r>
        <w:t xml:space="preserve">Lobby the Turkish Parliament to allocate funds for vocational schools that specialize in modern mechanical technologies, such as EV maintenance and robotics.</w:t>
      </w:r>
    </w:p>
    <w:bookmarkEnd w:id="25"/>
    <w:bookmarkStart w:id="26" w:name="conclusion"/>
    <w:p>
      <w:pPr>
        <w:pStyle w:val="Heading2"/>
      </w:pPr>
      <w:r>
        <w:t xml:space="preserve">Conclusion</w:t>
      </w:r>
    </w:p>
    <w:p>
      <w:pPr>
        <w:pStyle w:val="FirstParagraph"/>
      </w:pPr>
      <w:r>
        <w:t xml:space="preserve">The profession of mechanic is a cornerstone of Istanbul’s economic and industrial ecosystem. As Turkey continues to position itself as a regional leader in trade and technology, the role of mechanics in Istanbul must evolve to meet emerging demands. This Master Thesis emphasizes the need for systemic support—through education, innovation, and policy—to empower mechanics and secure their contributions to Turkey’s future. By addressing current challenges, Istanbul can solidify its reputation as a city where mechanical expertise drives progress.</w:t>
      </w:r>
    </w:p>
    <w:bookmarkEnd w:id="26"/>
    <w:bookmarkStart w:id="27" w:name="references"/>
    <w:p>
      <w:pPr>
        <w:pStyle w:val="Heading2"/>
      </w:pPr>
      <w:r>
        <w:t xml:space="preserve">References</w:t>
      </w:r>
    </w:p>
    <w:p>
      <w:pPr>
        <w:pStyle w:val="FirstParagraph"/>
      </w:pPr>
      <w:r>
        <w:rPr>
          <w:iCs/>
          <w:i/>
        </w:rPr>
        <w:t xml:space="preserve">Turkish Ministry of Environment and Urban Planning. (2023). National Air Quality Strategy 2025. Ankara: Turkish Government Publications.</w:t>
      </w:r>
      <w:r>
        <w:br/>
      </w:r>
      <w:r>
        <w:rPr>
          <w:iCs/>
          <w:i/>
        </w:rPr>
        <w:t xml:space="preserve">Istanbul Chamber of Commerce. (2024). Automotive Industry Report: Challenges and Opportunities in Istanbul.</w:t>
      </w:r>
      <w:r>
        <w:br/>
      </w:r>
      <w:r>
        <w:rPr>
          <w:iCs/>
          <w:i/>
        </w:rPr>
        <w:t xml:space="preserve">World Bank. (2023). Turkey Economic Update: Growth, Inclusion,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Istanbul, Turkey</dc:title>
  <dc:creator/>
  <dc:language>en</dc:language>
  <cp:keywords/>
  <dcterms:created xsi:type="dcterms:W3CDTF">2026-07-20T21:00:30Z</dcterms:created>
  <dcterms:modified xsi:type="dcterms:W3CDTF">2026-07-20T21:00:30Z</dcterms:modified>
</cp:coreProperties>
</file>

<file path=docProps/custom.xml><?xml version="1.0" encoding="utf-8"?>
<Properties xmlns="http://schemas.openxmlformats.org/officeDocument/2006/custom-properties" xmlns:vt="http://schemas.openxmlformats.org/officeDocument/2006/docPropsVTypes"/>
</file>