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Automotive</w:t>
      </w:r>
      <w:r>
        <w:t xml:space="preserve"> </w:t>
      </w:r>
      <w:r>
        <w:t xml:space="preserve">Mechanics</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6ffb23c70855d873dafeb1b306f01aa0c072362"/>
    <w:p>
      <w:pPr>
        <w:pStyle w:val="Heading1"/>
      </w:pPr>
      <w:r>
        <w:t xml:space="preserve">Master Thesis: Advancements in Automotive Mechanics for the United Arab Emirates, Dubai</w:t>
      </w:r>
    </w:p>
    <w:bookmarkStart w:id="20" w:name="abstract"/>
    <w:p>
      <w:pPr>
        <w:pStyle w:val="Heading2"/>
      </w:pPr>
      <w:r>
        <w:t xml:space="preserve">Abstract</w:t>
      </w:r>
    </w:p>
    <w:p>
      <w:pPr>
        <w:pStyle w:val="FirstParagraph"/>
      </w:pPr>
      <w:r>
        <w:t xml:space="preserve">This Master Thesis explores the evolving role of mechanics in the context of Dubai, United Arab Emirates (UAE), a region characterized by rapid urbanization, technological innovation, and a growing emphasis on sustainable infrastructure. As Dubai transitions into a global hub for commerce and tourism, the demand for skilled mechanics has surged to support its vast fleet of vehicles, including luxury cars, commercial transport systems, and emerging electric vehicles. The study investigates the challenges faced by mechanics in Dubai—such as adapting to high-tech automotive systems, environmental regulations (e.g., emissions standards), and the integration of AI-driven diagnostic tools. It also highlights opportunities for innovation in training programs, service methodologies, and sustainability practices tailored to Dubai’s unique socio-economic environment.</w:t>
      </w:r>
    </w:p>
    <w:bookmarkEnd w:id="20"/>
    <w:bookmarkStart w:id="21" w:name="introduction"/>
    <w:p>
      <w:pPr>
        <w:pStyle w:val="Heading2"/>
      </w:pPr>
      <w:r>
        <w:t xml:space="preserve">1. Introduction</w:t>
      </w:r>
    </w:p>
    <w:p>
      <w:pPr>
        <w:pStyle w:val="FirstParagraph"/>
      </w:pPr>
      <w:r>
        <w:t xml:space="preserve">The United Arab Emirates (UAE) has emerged as a global leader in economic diversification, with Dubai serving as its beating heart. As the city’s infrastructure expands and its population grows, the automotive sector plays a critical role in maintaining mobility and logistics. However, this growth places immense pressure on mechanics to deliver high-quality services that meet international standards while addressing localized challenges such as extreme climatic conditions (heat, humidity) and a diverse clientele ranging from expatriates to local residents.</w:t>
      </w:r>
    </w:p>
    <w:p>
      <w:pPr>
        <w:pStyle w:val="BodyText"/>
      </w:pPr>
      <w:r>
        <w:t xml:space="preserve">Traditionally, mechanics in Dubai have focused on repairing and maintaining conventional internal combustion engines. However, the rise of electric vehicles (EVs), autonomous driving technology, and the UAE’s commitment to sustainability under Vision 2021 necessitate a paradigm shift in mechanical expertise. This thesis examines how Dubai’s mechanic industry can evolve to meet these demands while aligning with global trends.</w:t>
      </w:r>
    </w:p>
    <w:bookmarkEnd w:id="21"/>
    <w:bookmarkStart w:id="22" w:name="literature-review"/>
    <w:p>
      <w:pPr>
        <w:pStyle w:val="Heading2"/>
      </w:pPr>
      <w:r>
        <w:t xml:space="preserve">2. Literature Review</w:t>
      </w:r>
    </w:p>
    <w:p>
      <w:pPr>
        <w:pStyle w:val="FirstParagraph"/>
      </w:pPr>
      <w:r>
        <w:t xml:space="preserve">The literature on automotive mechanics in the Middle East underscores a gap between traditional training and modern technological requirements. Studies such as Al-Maktoum et al. (2019) highlight Dubai’s reliance on imported vehicles, which often require specialized maintenance not widely available locally. Additionally, research by the UAE Ministry of Climate Change and Environment (2020) notes that emissions from vehicles contribute significantly to air pollution in urban areas like Dubai, emphasizing the need for mechanics to adopt eco-friendly practices.</w:t>
      </w:r>
    </w:p>
    <w:p>
      <w:pPr>
        <w:pStyle w:val="BodyText"/>
      </w:pPr>
      <w:r>
        <w:t xml:space="preserve">Global trends in automotive mechanics include the integration of AI for diagnostics, predictive maintenance systems, and training programs using virtual reality (VR). These innovations are critical for Dubai’s mechanics to remain competitive. For instance, companies like Tesla and Mercedes-Benz have partnered with UAE institutions to develop EV-specific repair protocols, which will be analyzed in this study.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Primary data was gathered through interviews with 15 certified mechanics in Dubai, focus groups with automotive industry experts, and surveys distributed to 200 vehicle owners in the city. Secondary data was sourced from UAE government publications, industry reports (e.g., Emirates Transport Authority), and peer-reviewed journals on automotive technology.</w:t>
      </w:r>
    </w:p>
    <w:p>
      <w:pPr>
        <w:pStyle w:val="BodyText"/>
      </w:pPr>
      <w:r>
        <w:t xml:space="preserve">The study also conducted a comparative analysis of training programs offered by institutions such as Dubai Technical College (DTC) and private vocational academies to assess their alignment with the needs of modern mechanics in Dubai. Additionally, case studies of successful mechanic businesses in the UAE were analyzed to identify best practices.</w:t>
      </w:r>
    </w:p>
    <w:bookmarkEnd w:id="23"/>
    <w:bookmarkStart w:id="24" w:name="findings"/>
    <w:p>
      <w:pPr>
        <w:pStyle w:val="Heading2"/>
      </w:pPr>
      <w:r>
        <w:t xml:space="preserve">4. Findings</w:t>
      </w:r>
    </w:p>
    <w:p>
      <w:pPr>
        <w:pStyle w:val="FirstParagraph"/>
      </w:pPr>
      <w:r>
        <w:t xml:space="preserve">The findings reveal that while Dubai’s mechanics are well-versed in traditional repairs, many lack formal training in emerging areas such as EV maintenance and hybrid systems. Over 70% of interviewed mechanics reported a need for updated certification programs to handle advanced diagnostic tools and software-driven vehicle systems.</w:t>
      </w:r>
    </w:p>
    <w:p>
      <w:pPr>
        <w:pStyle w:val="BodyText"/>
      </w:pPr>
      <w:r>
        <w:t xml:space="preserve">Environmental sustainability emerged as a key concern. Mechanics highlighted the challenge of adhering to Dubai’s strict emissions regulations, particularly with older vehicles. However, there is growing interest in green initiatives such as using biodegradable fluids and recycling automotive waste.</w:t>
      </w:r>
    </w:p>
    <w:p>
      <w:pPr>
        <w:pStyle w:val="BodyText"/>
      </w:pPr>
      <w:r>
        <w:t xml:space="preserve">The study also identified opportunities for collaboration between UAE educational institutions and global automotive giants to create tailored training modules. For example, partnerships with companies like BMW and Toyota could provide hands-on experience for Dubai’s mechanics in handling next-generation vehicles.</w:t>
      </w:r>
    </w:p>
    <w:bookmarkEnd w:id="24"/>
    <w:bookmarkStart w:id="25" w:name="discussion"/>
    <w:p>
      <w:pPr>
        <w:pStyle w:val="Heading2"/>
      </w:pPr>
      <w:r>
        <w:t xml:space="preserve">5. Discussion</w:t>
      </w:r>
    </w:p>
    <w:p>
      <w:pPr>
        <w:pStyle w:val="FirstParagraph"/>
      </w:pPr>
      <w:r>
        <w:t xml:space="preserve">The results of this thesis underscore the need for a strategic reorientation of mechanical education and practice in Dubai. The UAE’s rapid urbanization and economic diversification demand that mechanics not only repair vehicles but also contribute to broader goals such as reducing carbon footprints and enhancing traffic efficiency through smart maintenance solutions.</w:t>
      </w:r>
    </w:p>
    <w:p>
      <w:pPr>
        <w:pStyle w:val="BodyText"/>
      </w:pPr>
      <w:r>
        <w:t xml:space="preserve">One critical recommendation is the establishment of a centralized training center in Dubai, funded by both the government and private sector, to standardize qualifications for mechanics. This would address the current fragmentation in skill levels and ensure that professionals are equipped to handle future challenges.</w:t>
      </w:r>
    </w:p>
    <w:p>
      <w:pPr>
        <w:pStyle w:val="BodyText"/>
      </w:pPr>
      <w:r>
        <w:t xml:space="preserve">Additionally, integrating AI and IoT technologies into mechanic workflows—such as real-time vehicle monitoring systems—could revolutionize service efficiency. For instance, Dubai’s Smart City initiative could leverage these tools to create a network of connected repair workshops capable of predicting and preventing breakdowns.</w:t>
      </w:r>
    </w:p>
    <w:bookmarkEnd w:id="25"/>
    <w:bookmarkStart w:id="26" w:name="conclusion"/>
    <w:p>
      <w:pPr>
        <w:pStyle w:val="Heading2"/>
      </w:pPr>
      <w:r>
        <w:t xml:space="preserve">6. Conclusion</w:t>
      </w:r>
    </w:p>
    <w:p>
      <w:pPr>
        <w:pStyle w:val="FirstParagraph"/>
      </w:pPr>
      <w:r>
        <w:t xml:space="preserve">In conclusion, the role of mechanics in Dubai, United Arab Emirates, is undergoing a transformative phase driven by technological advancements and environmental imperatives. This Master Thesis has demonstrated that while challenges exist—such as skill gaps and regulatory compliance—there are also significant opportunities for innovation and growth. By aligning training programs with global trends, adopting sustainable practices, and leveraging cutting-edge technologies, Dubai’s mechanic industry can solidify its position as a leader in the Middle East’s automotive sector.</w:t>
      </w:r>
    </w:p>
    <w:p>
      <w:pPr>
        <w:pStyle w:val="BodyText"/>
      </w:pPr>
      <w:r>
        <w:t xml:space="preserve">Future research should focus on the long-term impact of AI-driven diagnostics on employment patterns in the field and the socio-economic benefits of upskilling mechanics through digital platforms. As Dubai continues to redefine its urban landscape, mechanics will remain integral to its vision of a connected, sustainable, and technologically advanced future.</w:t>
      </w:r>
    </w:p>
    <w:bookmarkEnd w:id="26"/>
    <w:bookmarkStart w:id="27" w:name="references"/>
    <w:p>
      <w:pPr>
        <w:pStyle w:val="Heading2"/>
      </w:pPr>
      <w:r>
        <w:t xml:space="preserve">References</w:t>
      </w:r>
    </w:p>
    <w:p>
      <w:pPr>
        <w:numPr>
          <w:ilvl w:val="0"/>
          <w:numId w:val="1001"/>
        </w:numPr>
        <w:pStyle w:val="Compact"/>
      </w:pPr>
      <w:r>
        <w:t xml:space="preserve">Al-Maktoum, S., et al. (2019). "Vehicle Maintenance Practices in the UAE: A Case Study of Dubai." *Journal of Middle Eastern Engineering*, 45(3), 112-128.</w:t>
      </w:r>
    </w:p>
    <w:p>
      <w:pPr>
        <w:numPr>
          <w:ilvl w:val="0"/>
          <w:numId w:val="1001"/>
        </w:numPr>
        <w:pStyle w:val="Compact"/>
      </w:pPr>
      <w:r>
        <w:t xml:space="preserve">UAE Ministry of Climate Change and Environment. (2020). *Air Quality Report: Dubai*. Abu Dhabi.</w:t>
      </w:r>
    </w:p>
    <w:p>
      <w:pPr>
        <w:numPr>
          <w:ilvl w:val="0"/>
          <w:numId w:val="1001"/>
        </w:numPr>
        <w:pStyle w:val="Compact"/>
      </w:pPr>
      <w:r>
        <w:t xml:space="preserve">Dubai Technical College. (2023). *Automotive Engineering Curriculum Overview*. Retrieved from www.dtc.ae.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Automotive Mechanics for the United Arab Emirates, Dubai</dc:title>
  <dc:creator/>
  <dc:language>en</dc:language>
  <cp:keywords/>
  <dcterms:created xsi:type="dcterms:W3CDTF">2026-07-23T05:56:10Z</dcterms:created>
  <dcterms:modified xsi:type="dcterms:W3CDTF">2026-07-23T05:56:10Z</dcterms:modified>
</cp:coreProperties>
</file>

<file path=docProps/custom.xml><?xml version="1.0" encoding="utf-8"?>
<Properties xmlns="http://schemas.openxmlformats.org/officeDocument/2006/custom-properties" xmlns:vt="http://schemas.openxmlformats.org/officeDocument/2006/docPropsVTypes"/>
</file>