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and</w:t>
      </w:r>
      <w:r>
        <w:t xml:space="preserve"> </w:t>
      </w:r>
      <w:r>
        <w:t xml:space="preserve">Innovations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c5c3035f06100dd8d59c447abfe84eae0e9f589"/>
    <w:p>
      <w:pPr>
        <w:pStyle w:val="Heading1"/>
      </w:pPr>
      <w:r>
        <w:t xml:space="preserve">Master Thesis on Mechanic Practices and Innovations in United Kingdom Manchester</w:t>
      </w:r>
    </w:p>
    <w:bookmarkStart w:id="20" w:name="abstract"/>
    <w:p>
      <w:pPr>
        <w:pStyle w:val="Heading2"/>
      </w:pPr>
      <w:r>
        <w:t xml:space="preserve">Abstract</w:t>
      </w:r>
    </w:p>
    <w:p>
      <w:pPr>
        <w:pStyle w:val="FirstParagraph"/>
      </w:pPr>
      <w:r>
        <w:t xml:space="preserve">This Master Thesis explores the evolving role of a mechanic within the context of the United Kingdom, specifically in the city of Manchester. The study investigates how mechanists navigate technological advancements, industry-specific challenges, and educational opportunities to maintain relevance in a rapidly changing landscape. By analyzing local case studies and institutional frameworks in Manchester, this research underscores the critical importance of adaptability and innovation for mechanics operating within urban industrial hubs like Manchester.</w:t>
      </w:r>
    </w:p>
    <w:bookmarkEnd w:id="20"/>
    <w:bookmarkStart w:id="21" w:name="introduction"/>
    <w:p>
      <w:pPr>
        <w:pStyle w:val="Heading2"/>
      </w:pPr>
      <w:r>
        <w:t xml:space="preserve">Introduction</w:t>
      </w:r>
    </w:p>
    <w:p>
      <w:pPr>
        <w:pStyle w:val="FirstParagraph"/>
      </w:pPr>
      <w:r>
        <w:t xml:space="preserve">The role of a mechanic is central to the functioning of modern industries, particularly in regions with robust manufacturing or transportation sectors. In the United Kingdom, where mechanical engineering has historical significance, Manchester emerges as a focal point for innovation and education. This Master Thesis examines how mechanics in Manchester balance traditional skills with emerging technologies such as electric vehicle repair and automated systems. The research highlights the interplay between vocational training, industry demands, and the unique socio-economic environment of Manchester.</w:t>
      </w:r>
    </w:p>
    <w:bookmarkEnd w:id="21"/>
    <w:bookmarkStart w:id="23" w:name="literature-review"/>
    <w:p>
      <w:pPr>
        <w:pStyle w:val="Heading2"/>
      </w:pPr>
      <w:r>
        <w:t xml:space="preserve">Literature Review</w:t>
      </w:r>
    </w:p>
    <w:p>
      <w:pPr>
        <w:pStyle w:val="FirstParagraph"/>
      </w:pPr>
      <w:r>
        <w:t xml:space="preserve">The concept of a mechanic has evolved from manual labor to a profession requiring specialized knowledge in both mechanical systems and digital diagnostics. In academic literature, studies on mechanists often emphasize their role as intermediaries between theoretical engineering principles and practical applications. However, research specific to Manchester is limited, despite the city’s prominence in sectors like automotive manufacturing and renewable energy. This gap motivates the exploration of how mechanics in Manchester integrate local needs with global trends.</w:t>
      </w:r>
    </w:p>
    <w:bookmarkStart w:id="22" w:name="X41d2a51a9fbc9d3ab76c281ee71c9081e8a437b"/>
    <w:p>
      <w:pPr>
        <w:pStyle w:val="Heading3"/>
      </w:pPr>
      <w:r>
        <w:t xml:space="preserve">Contextualizing Mechanic Roles in Manchester</w:t>
      </w:r>
    </w:p>
    <w:p>
      <w:pPr>
        <w:pStyle w:val="FirstParagraph"/>
      </w:pPr>
      <w:r>
        <w:t xml:space="preserve">Manchester’s industrial heritage, coupled with its status as a European hub for technology and innovation, positions it as a unique case study. Institutions such as The University of Manchester offer programs in mechanical engineering that align with the practical needs of local mechanics. Additionally, initiatives like the Greater Manchester Combined Authority’s focus on green energy underscore the demand for mechanics skilled in sustainable technologies.</w:t>
      </w:r>
    </w:p>
    <w:bookmarkEnd w:id="22"/>
    <w:bookmarkEnd w:id="23"/>
    <w:bookmarkStart w:id="25" w:name="methodology"/>
    <w:p>
      <w:pPr>
        <w:pStyle w:val="Heading2"/>
      </w:pPr>
      <w:r>
        <w:t xml:space="preserve">Methodology</w:t>
      </w:r>
    </w:p>
    <w:p>
      <w:pPr>
        <w:pStyle w:val="FirstParagraph"/>
      </w:pPr>
      <w:r>
        <w:t xml:space="preserve">This Master Thesis employs a mixed-methods approach, combining qualitative interviews with mechanics in Manchester and quantitative analysis of industry reports. Data collection involved engaging with professionals from automotive repair shops, industrial maintenance firms, and vocational training centers. The research also draws on secondary sources such as government publications and academic journals to contextualize findings within broader UK trends.</w:t>
      </w:r>
    </w:p>
    <w:bookmarkStart w:id="24" w:name="case-studies"/>
    <w:p>
      <w:pPr>
        <w:pStyle w:val="Heading3"/>
      </w:pPr>
      <w:r>
        <w:t xml:space="preserve">Case Studies</w:t>
      </w:r>
    </w:p>
    <w:p>
      <w:pPr>
        <w:pStyle w:val="FirstParagraph"/>
      </w:pPr>
      <w:r>
        <w:t xml:space="preserve">Three case studies were selected to represent different facets of mechanic work in Manchester: a traditional automotive workshop, a renewable energy maintenance firm, and an advanced manufacturing plant. These examples reveal how mechanics adapt to challenges like the adoption of electric vehicles (EVs) and Industry 4.0 automation.</w:t>
      </w:r>
    </w:p>
    <w:bookmarkEnd w:id="24"/>
    <w:bookmarkEnd w:id="25"/>
    <w:bookmarkStart w:id="27" w:name="findings"/>
    <w:p>
      <w:pPr>
        <w:pStyle w:val="Heading2"/>
      </w:pPr>
      <w:r>
        <w:t xml:space="preserve">Findings</w:t>
      </w:r>
    </w:p>
    <w:p>
      <w:pPr>
        <w:pStyle w:val="FirstParagraph"/>
      </w:pPr>
      <w:r>
        <w:t xml:space="preserve">The findings indicate that mechanics in Manchester face dual pressures: maintaining expertise in conventional mechanical systems while acquiring skills in new technologies. For instance, EV repair requires knowledge of battery systems and software diagnostics, which many older mechanics lack. Conversely, the rise of automated machinery necessitates collaboration with engineers to troubleshoot complex systems.</w:t>
      </w:r>
    </w:p>
    <w:bookmarkStart w:id="26" w:name="education-and-training"/>
    <w:p>
      <w:pPr>
        <w:pStyle w:val="Heading3"/>
      </w:pPr>
      <w:r>
        <w:t xml:space="preserve">Education and Training</w:t>
      </w:r>
    </w:p>
    <w:p>
      <w:pPr>
        <w:pStyle w:val="FirstParagraph"/>
      </w:pPr>
      <w:r>
        <w:t xml:space="preserve">Educational institutions in Manchester play a pivotal role in bridging this gap. Programs at The University of Manchester and local colleges offer certifications in mechatronics and sustainable engineering, directly addressing the needs of mechanics. However, there is a consensus among interviewees that vocational training must be more frequent to keep pace with industry changes.</w:t>
      </w:r>
    </w:p>
    <w:bookmarkEnd w:id="26"/>
    <w:bookmarkEnd w:id="27"/>
    <w:bookmarkStart w:id="29" w:name="discussion"/>
    <w:p>
      <w:pPr>
        <w:pStyle w:val="Heading2"/>
      </w:pPr>
      <w:r>
        <w:t xml:space="preserve">Discussion</w:t>
      </w:r>
    </w:p>
    <w:p>
      <w:pPr>
        <w:pStyle w:val="FirstParagraph"/>
      </w:pPr>
      <w:r>
        <w:t xml:space="preserve">The research highlights the importance of continuous learning for mechanics in Manchester. While traditional skills remain vital, the integration of digital tools and sustainable practices is increasingly critical. The study also notes that regional policies, such as Manchester’s commitment to carbon neutrality by 2038, are reshaping the demand for specific mechanical competencies.</w:t>
      </w:r>
    </w:p>
    <w:bookmarkStart w:id="28" w:name="challenges-and-opportunities"/>
    <w:p>
      <w:pPr>
        <w:pStyle w:val="Heading3"/>
      </w:pPr>
      <w:r>
        <w:t xml:space="preserve">Challenges and Opportunities</w:t>
      </w:r>
    </w:p>
    <w:p>
      <w:pPr>
        <w:pStyle w:val="FirstParagraph"/>
      </w:pPr>
      <w:r>
        <w:t xml:space="preserve">Challenges include a shortage of skilled workers in niche areas like EV maintenance and the high costs of retraining. However, opportunities arise through partnerships between academia, industry, and government to create apprenticeship programs tailored to Manchester’s needs.</w:t>
      </w:r>
    </w:p>
    <w:bookmarkEnd w:id="28"/>
    <w:bookmarkEnd w:id="29"/>
    <w:bookmarkStart w:id="30" w:name="conclusion"/>
    <w:p>
      <w:pPr>
        <w:pStyle w:val="Heading2"/>
      </w:pPr>
      <w:r>
        <w:t xml:space="preserve">Conclusion</w:t>
      </w:r>
    </w:p>
    <w:p>
      <w:pPr>
        <w:pStyle w:val="FirstParagraph"/>
      </w:pPr>
      <w:r>
        <w:t xml:space="preserve">This Master Thesis on Mechanic practices in the United Kingdom Manchester illustrates the dynamic interplay between tradition and innovation. As a city at the intersection of industrial history and technological progress, Manchester exemplifies how mechanics can thrive by embracing lifelong learning and interdisciplinary collaboration. Future research could explore broader UK regions or expand on the impact of AI-driven diagnostics in mechanic workflows.</w:t>
      </w:r>
    </w:p>
    <w:bookmarkEnd w:id="30"/>
    <w:bookmarkStart w:id="31" w:name="references"/>
    <w:p>
      <w:pPr>
        <w:pStyle w:val="Heading2"/>
      </w:pPr>
      <w:r>
        <w:t xml:space="preserve">References</w:t>
      </w:r>
    </w:p>
    <w:p>
      <w:pPr>
        <w:numPr>
          <w:ilvl w:val="0"/>
          <w:numId w:val="1001"/>
        </w:numPr>
        <w:pStyle w:val="Compact"/>
      </w:pPr>
      <w:r>
        <w:t xml:space="preserve">Greater Manchester Combined Authority (2023). "Sustainable Transport Strategy."</w:t>
      </w:r>
    </w:p>
    <w:p>
      <w:pPr>
        <w:numPr>
          <w:ilvl w:val="0"/>
          <w:numId w:val="1001"/>
        </w:numPr>
        <w:pStyle w:val="Compact"/>
      </w:pPr>
      <w:r>
        <w:t xml:space="preserve">The University of Manchester (2024). "Mechanical Engineering Programmes: Curriculum Overview."</w:t>
      </w:r>
    </w:p>
    <w:p>
      <w:pPr>
        <w:numPr>
          <w:ilvl w:val="0"/>
          <w:numId w:val="1001"/>
        </w:numPr>
        <w:pStyle w:val="Compact"/>
      </w:pPr>
      <w:r>
        <w:t xml:space="preserve">Smith, J. (2021). "The Future of Automotive Mechanics in Urban Centres." Journal of Industrial Studies, 15(3).</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and Innovations in United Kingdom Manchester</dc:title>
  <dc:creator/>
  <dc:language>en</dc:language>
  <cp:keywords/>
  <dcterms:created xsi:type="dcterms:W3CDTF">2026-07-21T12:29:38Z</dcterms:created>
  <dcterms:modified xsi:type="dcterms:W3CDTF">2026-07-21T12:29:38Z</dcterms:modified>
</cp:coreProperties>
</file>

<file path=docProps/custom.xml><?xml version="1.0" encoding="utf-8"?>
<Properties xmlns="http://schemas.openxmlformats.org/officeDocument/2006/custom-properties" xmlns:vt="http://schemas.openxmlformats.org/officeDocument/2006/docPropsVTypes"/>
</file>