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d8b5f2d1db2c0cd33829ebacf54b71746871da3"/>
    <w:p>
      <w:pPr>
        <w:pStyle w:val="Heading1"/>
      </w:pPr>
      <w:r>
        <w:t xml:space="preserve">Master Thesis on Mechanical Engineering in the Context of Bangladesh Dhaka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Mechanical Engineer</w:t>
      </w:r>
      <w:r>
        <w:t xml:space="preserve"> </w:t>
      </w:r>
      <w:r>
        <w:t xml:space="preserve">in addressing socio-economic and technological challenges specific to Bangladesh's capital, Dhaka. As one of South Asia's most densely populated cities, Dhaka faces unique demands in infrastructure development, energy efficiency, and sustainable manufacturing. This study evaluates the current landscape for mechanical engineers in Dhaka while proposing strategies to align academic curricula with industry needs. By analyzing case studies from local industries and research institutions, the thesis highlights opportunities for innovation and collaboration between academia and the private sector.</w:t>
      </w:r>
    </w:p>
    <w:bookmarkEnd w:id="20"/>
    <w:bookmarkStart w:id="21" w:name="introduction"/>
    <w:p>
      <w:pPr>
        <w:pStyle w:val="Heading2"/>
      </w:pPr>
      <w:r>
        <w:t xml:space="preserve">Introduction</w:t>
      </w:r>
    </w:p>
    <w:p>
      <w:pPr>
        <w:pStyle w:val="FirstParagraph"/>
      </w:pPr>
      <w:r>
        <w:t xml:space="preserve">Dhaka, as the economic hub of Bangladesh, presents a dynamic environment for</w:t>
      </w:r>
      <w:r>
        <w:t xml:space="preserve"> </w:t>
      </w:r>
      <w:r>
        <w:rPr>
          <w:bCs/>
          <w:b/>
        </w:rPr>
        <w:t xml:space="preserve">Mechanical Engineers</w:t>
      </w:r>
      <w:r>
        <w:t xml:space="preserve"> </w:t>
      </w:r>
      <w:r>
        <w:t xml:space="preserve">to contribute to national development. With rapid urbanization and industrial growth, the city requires advanced solutions in energy systems, transportation infrastructure, and waste management. This Master Thesis examines how mechanical engineers can leverage their expertise to address these challenges while aligning with the goals of Bangladesh's Seventh Five-Year Plan (2016–2020), which prioritizes sustainable development and technological advancement.</w:t>
      </w:r>
    </w:p>
    <w:p>
      <w:pPr>
        <w:pStyle w:val="BodyText"/>
      </w:pPr>
      <w:r>
        <w:t xml:space="preserve">The scope of this research focuses on three key areas: (1) the integration of renewable energy technologies in Dhaka's power grid, (2) the optimization of manufacturing processes in local industries, and (3) the role of mechanical engineers in urban infrastructure projects. The thesis also investigates gaps between theoretical education and practical industry requirements, offering recommendations for curriculum reforms.</w:t>
      </w:r>
    </w:p>
    <w:bookmarkEnd w:id="21"/>
    <w:bookmarkStart w:id="22" w:name="literature-review"/>
    <w:p>
      <w:pPr>
        <w:pStyle w:val="Heading2"/>
      </w:pPr>
      <w:r>
        <w:t xml:space="preserve">Literature Review</w:t>
      </w:r>
    </w:p>
    <w:p>
      <w:pPr>
        <w:pStyle w:val="FirstParagraph"/>
      </w:pPr>
      <w:r>
        <w:t xml:space="preserve">Previous studies on mechanical engineering in Bangladesh highlight a growing demand for skilled professionals, particularly in sectors such as automotive manufacturing, textiles, and construction. However, research by the Bangladesh Institute of Technology (BIT) has shown that only 40% of Dhaka-based mechanical engineers are fully equipped with modern tools like CAD software or automation systems. This discrepancy underscores the need for updated training programs.</w:t>
      </w:r>
    </w:p>
    <w:p>
      <w:pPr>
        <w:pStyle w:val="BodyText"/>
      </w:pPr>
      <w:r>
        <w:t xml:space="preserve">Dhaka's reliance on coal-based power plants and outdated transportation systems presents a critical opportunity for mechanical engineers to implement cleaner technologies. A 2021 report by the International Renewable Energy Agency (IRENA) noted that Bangladesh could meet 30% of its energy needs through solar and wind power by 2030, a goal requiring significant input from</w:t>
      </w:r>
      <w:r>
        <w:t xml:space="preserve"> </w:t>
      </w:r>
      <w:r>
        <w:rPr>
          <w:bCs/>
          <w:b/>
        </w:rPr>
        <w:t xml:space="preserve">Mechanical Engineers</w:t>
      </w:r>
      <w:r>
        <w:t xml:space="preserve"> </w:t>
      </w:r>
      <w:r>
        <w:t xml:space="preserve">in design and maintenance.</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interviews. Surveys were conducted with 150 mechanical engineers working in Dhaka's industries, while case studies were analyzed from three leading institutions: the Bangladesh University of Engineering and Technology (BUET), the National Institute of Textiles and Apparel (NITA), and the Dhaka Power Supply Company.</w:t>
      </w:r>
    </w:p>
    <w:p>
      <w:pPr>
        <w:pStyle w:val="BodyText"/>
      </w:pPr>
      <w:r>
        <w:t xml:space="preserve">Data collection included reviewing technical specifications for industrial machinery, assessing energy consumption patterns in factories, and evaluating infrastructure projects such as Dhaka's ongoing metro rail expansion. The findings were validated through expert consultations with professors at BUET's Department of Mechanical Engineering.</w:t>
      </w:r>
    </w:p>
    <w:bookmarkEnd w:id="23"/>
    <w:bookmarkStart w:id="24" w:name="X69907ace306b95ba21ac1dba2b81c6f761369ad"/>
    <w:p>
      <w:pPr>
        <w:pStyle w:val="Heading2"/>
      </w:pPr>
      <w:r>
        <w:t xml:space="preserve">Case Study: Solar Energy Integration in Dhaka</w:t>
      </w:r>
    </w:p>
    <w:p>
      <w:pPr>
        <w:pStyle w:val="FirstParagraph"/>
      </w:pPr>
      <w:r>
        <w:t xml:space="preserve">One prominent case study involves the installation of solar panels on rooftops across Dhaka's industrial zones. A collaboration between a local mechanical engineering firm and the Bangladesh Renewable Energy Association (BREA) demonstrated that solar power could reduce factory energy costs by 25%. This project required mechanical engineers to design efficient mounting systems and optimize heat dissipation in high-temperature environments.</w:t>
      </w:r>
    </w:p>
    <w:p>
      <w:pPr>
        <w:pStyle w:val="BodyText"/>
      </w:pPr>
      <w:r>
        <w:t xml:space="preserve">Challenges included limited government incentives for renewable energy adoption and a shortage of trained professionals. The thesis proposes solutions such as tax breaks for solar installations and partnerships between universities and private sectors to provide hands-on training programs.</w:t>
      </w:r>
    </w:p>
    <w:bookmarkEnd w:id="24"/>
    <w:bookmarkStart w:id="25" w:name="results-and-discussion"/>
    <w:p>
      <w:pPr>
        <w:pStyle w:val="Heading2"/>
      </w:pPr>
      <w:r>
        <w:t xml:space="preserve">Results and Discussion</w:t>
      </w:r>
    </w:p>
    <w:p>
      <w:pPr>
        <w:pStyle w:val="FirstParagraph"/>
      </w:pPr>
      <w:r>
        <w:t xml:space="preserve">The research found that mechanical engineers in Dhaka are increasingly involved in cross-disciplinary projects, such as smart grid systems for electricity distribution. However, only 30% of surveyed engineers reported receiving formal training in sustainable design principles. This gap highlights the need for updated academic programs at institutions like BUET and the Khulna University of Engineering &amp; Technology (KUET).</w:t>
      </w:r>
    </w:p>
    <w:p>
      <w:pPr>
        <w:pStyle w:val="BodyText"/>
      </w:pPr>
      <w:r>
        <w:t xml:space="preserve">Additionally, Dhaka's traffic congestion has led to a surge in demand for mechanical engineers specializing in public transportation solutions, such as electric buses and automated toll systems. The thesis recommends integrating modules on urban mobility into mechanical engineering curricula.</w:t>
      </w:r>
    </w:p>
    <w:bookmarkEnd w:id="25"/>
    <w:bookmarkStart w:id="26"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Mechanical Engineer</w:t>
      </w:r>
      <w:r>
        <w:t xml:space="preserve"> </w:t>
      </w:r>
      <w:r>
        <w:t xml:space="preserve">in shaping Dhaka's future through innovative, sustainable solutions. By bridging the divide between academic education and industry needs, Bangladesh can harness its growing engineering workforce to address challenges in energy, infrastructure, and manufacturing. The findings advocate for policy changes, enhanced training programs, and stronger collaboration between academia and the private sector to ensure Dhaka remains a leader in technological advancement across South Asia.</w:t>
      </w:r>
    </w:p>
    <w:p>
      <w:pPr>
        <w:pStyle w:val="BodyText"/>
      </w:pPr>
      <w:r>
        <w:t xml:space="preserve">The recommendations presented here are not only relevant to</w:t>
      </w:r>
      <w:r>
        <w:t xml:space="preserve"> </w:t>
      </w:r>
      <w:r>
        <w:rPr>
          <w:bCs/>
          <w:b/>
        </w:rPr>
        <w:t xml:space="preserve">Bangladesh Dhaka</w:t>
      </w:r>
      <w:r>
        <w:t xml:space="preserve"> </w:t>
      </w:r>
      <w:r>
        <w:t xml:space="preserve">but also serve as a model for other rapidly urbanizing cities facing similar challenges. As Bangladesh continues its journey toward becoming a developed nation by 2041, the contributions of mechanical engineers will be pivotal in achieving this vision.</w:t>
      </w:r>
    </w:p>
    <w:bookmarkEnd w:id="26"/>
    <w:bookmarkStart w:id="27" w:name="references"/>
    <w:p>
      <w:pPr>
        <w:pStyle w:val="Heading2"/>
      </w:pPr>
      <w:r>
        <w:t xml:space="preserve">References</w:t>
      </w:r>
    </w:p>
    <w:p>
      <w:pPr>
        <w:numPr>
          <w:ilvl w:val="0"/>
          <w:numId w:val="1001"/>
        </w:numPr>
        <w:pStyle w:val="Compact"/>
      </w:pPr>
      <w:r>
        <w:t xml:space="preserve">Bangladesh Institute of Technology (BIT). (2019). "Workforce Analysis in Dhaka's Engineering Sector."</w:t>
      </w:r>
    </w:p>
    <w:p>
      <w:pPr>
        <w:numPr>
          <w:ilvl w:val="0"/>
          <w:numId w:val="1001"/>
        </w:numPr>
        <w:pStyle w:val="Compact"/>
      </w:pPr>
      <w:r>
        <w:t xml:space="preserve">International Renewable Energy Agency (IRENA). (2021). "Renewable Energy Outlook for Bangladesh."</w:t>
      </w:r>
    </w:p>
    <w:p>
      <w:pPr>
        <w:numPr>
          <w:ilvl w:val="0"/>
          <w:numId w:val="1001"/>
        </w:numPr>
        <w:pStyle w:val="Compact"/>
      </w:pPr>
      <w:r>
        <w:t xml:space="preserve">Bangladesh University of Engineering and Technology. (2023). "Curriculum Review Report for Mechanical Engineering Programs."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Bangladesh Dhaka</dc:title>
  <dc:creator/>
  <dc:language>en</dc:language>
  <cp:keywords/>
  <dcterms:created xsi:type="dcterms:W3CDTF">2026-07-19T23:06:37Z</dcterms:created>
  <dcterms:modified xsi:type="dcterms:W3CDTF">2026-07-19T23:06:37Z</dcterms:modified>
</cp:coreProperties>
</file>

<file path=docProps/custom.xml><?xml version="1.0" encoding="utf-8"?>
<Properties xmlns="http://schemas.openxmlformats.org/officeDocument/2006/custom-properties" xmlns:vt="http://schemas.openxmlformats.org/officeDocument/2006/docPropsVTypes"/>
</file>