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9" w:name="X45a1dd73a19b497f88de3cb7f816f2ec854af2e"/>
    <w:p>
      <w:pPr>
        <w:pStyle w:val="Heading1"/>
      </w:pPr>
      <w:r>
        <w:t xml:space="preserve">Master Thesis: Advancing Mechanical Engineering Practices for Sustainable Development in Canada Vancouver</w:t>
      </w:r>
    </w:p>
    <w:bookmarkStart w:id="20" w:name="abstract"/>
    <w:p>
      <w:pPr>
        <w:pStyle w:val="Heading2"/>
      </w:pPr>
      <w:r>
        <w:t xml:space="preserve">Abstract</w:t>
      </w:r>
    </w:p>
    <w:p>
      <w:pPr>
        <w:pStyle w:val="FirstParagraph"/>
      </w:pPr>
      <w:r>
        <w:t xml:space="preserve">This Master Thesis explores the role of a Mechanical Engineer in addressing the unique challenges faced by Canada’s vibrant city of Vancouver. Focused on integrating sustainable technologies and innovative engineering solutions, this study highlights how mechanical engineering can contribute to Vancouver’s goal of becoming a global leader in environmental stewardship and urban development. By examining local industries, infrastructure needs, and climatic conditions, this thesis provides actionable insights for Mechanical Engineers operating in the region.</w:t>
      </w:r>
    </w:p>
    <w:bookmarkEnd w:id="20"/>
    <w:bookmarkStart w:id="21" w:name="introduction"/>
    <w:p>
      <w:pPr>
        <w:pStyle w:val="Heading2"/>
      </w:pPr>
      <w:r>
        <w:t xml:space="preserve">Introduction</w:t>
      </w:r>
    </w:p>
    <w:p>
      <w:pPr>
        <w:pStyle w:val="FirstParagraph"/>
      </w:pPr>
      <w:r>
        <w:t xml:space="preserve">Vancouver, Canada’s westernmost major city, is renowned for its commitment to sustainability and resilience against climate change. As a hub for innovation in mechanical engineering, the city faces pressing challenges such as energy efficiency in high-density housing, reducing carbon footprints of transportation systems, and mitigating coastal erosion due to rising sea levels. This Master Thesis underscores the critical role of Mechanical Engineers in designing solutions that align with Vancouver’s ecological values while supporting its economic growth.</w:t>
      </w:r>
    </w:p>
    <w:bookmarkEnd w:id="21"/>
    <w:bookmarkStart w:id="22" w:name="literature-review"/>
    <w:p>
      <w:pPr>
        <w:pStyle w:val="Heading2"/>
      </w:pPr>
      <w:r>
        <w:t xml:space="preserve">Literature Review</w:t>
      </w:r>
    </w:p>
    <w:p>
      <w:pPr>
        <w:pStyle w:val="FirstParagraph"/>
      </w:pPr>
      <w:r>
        <w:t xml:space="preserve">Existing research emphasizes the need for mechanical engineers to adapt global best practices to localized contexts. In Canada, studies have shown that regions like Vancouver require tailored approaches due to their unique geographical and climatic conditions. For instance, the integration of geothermal energy systems in buildings has gained traction in coastal areas like Vancouver, where moderate temperatures allow efficient heat exchange. Additionally, the development of low-emission public transit systems—such as electric buses and rail networks—has become a focal point for mechanical engineers seeking to reduce urban carbon footprints.</w:t>
      </w:r>
    </w:p>
    <w:bookmarkEnd w:id="22"/>
    <w:bookmarkStart w:id="23" w:name="methodology"/>
    <w:p>
      <w:pPr>
        <w:pStyle w:val="Heading2"/>
      </w:pPr>
      <w:r>
        <w:t xml:space="preserve">Methodology</w:t>
      </w:r>
    </w:p>
    <w:p>
      <w:pPr>
        <w:pStyle w:val="FirstParagraph"/>
      </w:pPr>
      <w:r>
        <w:t xml:space="preserve">This thesis employs a mixed-methods approach, combining case studies of Vancouver-based projects with interviews from practicing Mechanical Engineers in the region. Data was gathered from local engineering firms, government sustainability reports, and academic publications. The analysis focuses on three key areas: 1) renewable energy integration in urban infrastructure, 2) mechanical systems for climate resilience (e.g., flood mitigation and HVAC optimization), and 3) innovation in green manufacturing processes aligned with Vancouver’s CleanBC Plan.</w:t>
      </w:r>
    </w:p>
    <w:bookmarkEnd w:id="23"/>
    <w:bookmarkStart w:id="24" w:name="case-studies"/>
    <w:p>
      <w:pPr>
        <w:pStyle w:val="Heading2"/>
      </w:pPr>
      <w:r>
        <w:t xml:space="preserve">Case Studies</w:t>
      </w:r>
    </w:p>
    <w:p>
      <w:pPr>
        <w:pStyle w:val="FirstParagraph"/>
      </w:pPr>
      <w:r>
        <w:rPr>
          <w:bCs/>
          <w:b/>
        </w:rPr>
        <w:t xml:space="preserve">Case Study 1: Sustainable Building Design</w:t>
      </w:r>
      <w:r>
        <w:br/>
      </w:r>
      <w:r>
        <w:t xml:space="preserve">The Vancouver Convention Centre, a LEED Platinum-certified building, exemplifies mechanical engineering excellence. Its energy-efficient HVAC systems and rainwater harvesting technology demonstrate how Mechanical Engineers can design structures that minimize environmental impact while meeting high-performance standards.</w:t>
      </w:r>
    </w:p>
    <w:p>
      <w:pPr>
        <w:pStyle w:val="BodyText"/>
      </w:pPr>
      <w:r>
        <w:rPr>
          <w:bCs/>
          <w:b/>
        </w:rPr>
        <w:t xml:space="preserve">Case Study 2: Electric Transit Systems</w:t>
      </w:r>
      <w:r>
        <w:br/>
      </w:r>
      <w:r>
        <w:t xml:space="preserve">The SkyTrain network in Vancouver incorporates advanced mechanical engineering principles to reduce emissions. By analyzing maintenance protocols and energy consumption patterns, this thesis identifies opportunities for further optimization, such as AI-driven predictive maintenance systems.</w:t>
      </w:r>
    </w:p>
    <w:bookmarkEnd w:id="24"/>
    <w:bookmarkStart w:id="25" w:name="results-and-discussion"/>
    <w:p>
      <w:pPr>
        <w:pStyle w:val="Heading2"/>
      </w:pPr>
      <w:r>
        <w:t xml:space="preserve">Results and Discussion</w:t>
      </w:r>
    </w:p>
    <w:p>
      <w:pPr>
        <w:pStyle w:val="FirstParagraph"/>
      </w:pPr>
      <w:r>
        <w:t xml:space="preserve">The findings reveal that Mechanical Engineers in Vancouver must prioritize interdisciplinary collaboration to address multifaceted challenges. For example, integrating renewable energy systems into existing infrastructure requires coordination with civil engineers and urban planners. Furthermore, the thesis highlights a gap in workforce training programs: many local Mechanical Engineers lack specialized knowledge in sustainable technologies, such as carbon capture systems or smart grid integration.</w:t>
      </w:r>
    </w:p>
    <w:bookmarkEnd w:id="25"/>
    <w:bookmarkStart w:id="26" w:name="conclusion"/>
    <w:p>
      <w:pPr>
        <w:pStyle w:val="Heading2"/>
      </w:pPr>
      <w:r>
        <w:t xml:space="preserve">Conclusion</w:t>
      </w:r>
    </w:p>
    <w:p>
      <w:pPr>
        <w:pStyle w:val="FirstParagraph"/>
      </w:pPr>
      <w:r>
        <w:t xml:space="preserve">This Master Thesis underscores the transformative potential of Mechanical Engineering in Canada Vancouver. By aligning technical expertise with the city’s sustainability goals, engineers can drive innovation in areas like green energy, climate resilience, and efficient urban mobility. As Vancouver continues to grow, the role of Mechanical Engineers will be pivotal in ensuring that development is both economically viable and environmentally responsible.</w:t>
      </w:r>
    </w:p>
    <w:bookmarkEnd w:id="26"/>
    <w:bookmarkStart w:id="27" w:name="references"/>
    <w:p>
      <w:pPr>
        <w:pStyle w:val="Heading2"/>
      </w:pPr>
      <w:r>
        <w:t xml:space="preserve">References</w:t>
      </w:r>
    </w:p>
    <w:p>
      <w:pPr>
        <w:pStyle w:val="FirstParagraph"/>
      </w:pPr>
      <w:r>
        <w:t xml:space="preserve">• City of Vancouver Sustainability Reports (2018–2023)</w:t>
      </w:r>
      <w:r>
        <w:br/>
      </w:r>
      <w:r>
        <w:t xml:space="preserve">• CleanBC Plan: British Columbia’s Climate Leadership Strategy</w:t>
      </w:r>
      <w:r>
        <w:br/>
      </w:r>
      <w:r>
        <w:t xml:space="preserve">• Journal of Mechanical Engineering and Sustainable Development (Vol. 15, 2021)</w:t>
      </w:r>
      <w:r>
        <w:br/>
      </w:r>
      <w:r>
        <w:t xml:space="preserve">• Case Study: Vancouver Convention Centre Energy Systems (Green Building Council, 2020)</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Questionnaire for Mechanical Engineers in Vancouver</w:t>
      </w:r>
      <w:r>
        <w:br/>
      </w:r>
      <w:r>
        <w:rPr>
          <w:bCs/>
          <w:b/>
        </w:rPr>
        <w:t xml:space="preserve">Appendix B:</w:t>
      </w:r>
      <w:r>
        <w:t xml:space="preserve"> </w:t>
      </w:r>
      <w:r>
        <w:t xml:space="preserve">Technical Specifications of Geothermal Systems in Coastal Areas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Engineering in Canada Vancouver</dc:title>
  <dc:creator/>
  <dc:language>en</dc:language>
  <cp:keywords/>
  <dcterms:created xsi:type="dcterms:W3CDTF">2026-04-21T22:06:02Z</dcterms:created>
  <dcterms:modified xsi:type="dcterms:W3CDTF">2026-04-21T22:06:02Z</dcterms:modified>
</cp:coreProperties>
</file>

<file path=docProps/custom.xml><?xml version="1.0" encoding="utf-8"?>
<Properties xmlns="http://schemas.openxmlformats.org/officeDocument/2006/custom-properties" xmlns:vt="http://schemas.openxmlformats.org/officeDocument/2006/docPropsVTypes"/>
</file>