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05af6801b842b0637a5ace1eb87d63dd685cf9"/>
    <w:p>
      <w:pPr>
        <w:pStyle w:val="Heading1"/>
      </w:pPr>
      <w:r>
        <w:t xml:space="preserve">Master Thesis: The Role of Mechanical Engineers in China Shanghai</w:t>
      </w:r>
    </w:p>
    <w:bookmarkStart w:id="20" w:name="abstract"/>
    <w:p>
      <w:pPr>
        <w:pStyle w:val="Heading2"/>
      </w:pPr>
      <w:r>
        <w:t xml:space="preserve">Abstract</w:t>
      </w:r>
    </w:p>
    <w:p>
      <w:pPr>
        <w:pStyle w:val="FirstParagraph"/>
      </w:pPr>
      <w:r>
        <w:t xml:space="preserve">This Master Thesis explores the critical role of a mechanical engineer within the dynamic industrial and technological landscape of China, specifically focusing on Shanghai. As a global hub for innovation, commerce, and manufacturing, Shanghai presents unique challenges and opportunities for mechanical engineers. This study examines how mechanical engineering principles are applied to meet the demands of urban infrastructure development, advanced manufacturing systems, and sustainable technologies in this rapidly evolving metropolis. By analyzing case studies from local industries and academic research, this thesis highlights the importance of interdisciplinary collaboration, cutting-edge technological integration, and policy alignment for a mechanical engineer operating within China Shanghai.</w:t>
      </w:r>
    </w:p>
    <w:bookmarkEnd w:id="20"/>
    <w:bookmarkStart w:id="21" w:name="introduction"/>
    <w:p>
      <w:pPr>
        <w:pStyle w:val="Heading2"/>
      </w:pPr>
      <w:r>
        <w:t xml:space="preserve">Introduction</w:t>
      </w:r>
    </w:p>
    <w:p>
      <w:pPr>
        <w:pStyle w:val="FirstParagraph"/>
      </w:pPr>
      <w:r>
        <w:t xml:space="preserve">China Shanghai stands as a testament to modern engineering feats, boasting one of the world's most advanced transportation networks, state-of-the-art manufacturing zones (such as the Zhangjiang Hi-Tech Park), and ambitious urban planning projects. For a mechanical engineer working in this region, understanding the interplay between local industrial needs and global technological trends is essential. This thesis aims to bridge theoretical knowledge with practical application by addressing key areas such as automation in manufacturing, energy-efficient design, smart infrastructure development, and adherence to national standards like GB (Chinese National Standards). The research underscores how mechanical engineers in Shanghai contribute to China's "Made in China 2025" initiative while adapting to the city's unique socio-economic and environmental context.</w:t>
      </w:r>
    </w:p>
    <w:bookmarkEnd w:id="21"/>
    <w:bookmarkStart w:id="22" w:name="literature-review"/>
    <w:p>
      <w:pPr>
        <w:pStyle w:val="Heading2"/>
      </w:pPr>
      <w:r>
        <w:t xml:space="preserve">Literature Review</w:t>
      </w:r>
    </w:p>
    <w:p>
      <w:pPr>
        <w:pStyle w:val="FirstParagraph"/>
      </w:pPr>
      <w:r>
        <w:t xml:space="preserve">The role of a mechanical engineer has evolved significantly, driven by advancements in artificial intelligence (AI), robotics, and renewable energy systems. In China Shanghai, this evolution is amplified by the city’s strategic position as a financial and technological center. Key studies (e.g., Zhang et al., 2021; Li &amp; Wang, 2020) emphasize the integration of Industry 4.0 technologies in local factories, such as high-speed rail systems and automated assembly lines for consumer electronics. Additionally, research on sustainable urban development highlights the need for mechanical engineers to optimize energy usage in skyscrapers (like Shanghai Tower) and implement green manufacturing processes aligned with China’s carbon neutrality goals by 2060.</w:t>
      </w:r>
    </w:p>
    <w:bookmarkEnd w:id="22"/>
    <w:bookmarkStart w:id="23" w:name="methodology"/>
    <w:p>
      <w:pPr>
        <w:pStyle w:val="Heading2"/>
      </w:pPr>
      <w:r>
        <w:t xml:space="preserve">Methodology</w:t>
      </w:r>
    </w:p>
    <w:p>
      <w:pPr>
        <w:pStyle w:val="FirstParagraph"/>
      </w:pPr>
      <w:r>
        <w:t xml:space="preserve">To analyze the role of a mechanical engineer in China Shanghai, this thesis employs a mixed-methods approach. Primary data is collected through interviews with professionals working in sectors such as automotive engineering (e.g., SAIC Motor), aerospace (e.g., COMAC), and renewable energy. Secondary sources include academic papers, government reports on Shanghai’s urban planning, and case studies from institutions like the Shanghai Jiao Tong University School of Mechanical Engineering. The research framework integrates technical analysis of mechanical systems with socio-economic factors, ensuring a holistic understanding of challenges faced by engineers in this region.</w:t>
      </w:r>
    </w:p>
    <w:bookmarkEnd w:id="23"/>
    <w:bookmarkStart w:id="24" w:name="Xe497a0ad085f72293ad4a35ef0ff14b0373699d"/>
    <w:p>
      <w:pPr>
        <w:pStyle w:val="Heading2"/>
      </w:pPr>
      <w:r>
        <w:t xml:space="preserve">Case Study: Smart Infrastructure Development in Shanghai</w:t>
      </w:r>
    </w:p>
    <w:p>
      <w:pPr>
        <w:pStyle w:val="FirstParagraph"/>
      </w:pPr>
      <w:r>
        <w:t xml:space="preserve">Shanghai’s commitment to becoming a "smart city" provides an ideal case study for examining the application of mechanical engineering. Projects like the Shanghai Metro’s automated train systems and the integration of IoT-enabled sensors in urban infrastructure require expertise in thermodynamics, fluid mechanics, and materials science. For instance, engineers must design HVAC systems for energy-efficient buildings that comply with both Chinese regulations (e.g., GB/T 50189-2020) and international sustainability benchmarks. This case study illustrates how a mechanical engineer balances technical precision with environmental responsibility in Shanghai’s high-density urban environment.</w:t>
      </w:r>
    </w:p>
    <w:bookmarkEnd w:id="24"/>
    <w:bookmarkStart w:id="25" w:name="challenges-and-opportunities"/>
    <w:p>
      <w:pPr>
        <w:pStyle w:val="Heading2"/>
      </w:pPr>
      <w:r>
        <w:t xml:space="preserve">Challenges and Opportunities</w:t>
      </w:r>
    </w:p>
    <w:p>
      <w:pPr>
        <w:numPr>
          <w:ilvl w:val="0"/>
          <w:numId w:val="1001"/>
        </w:numPr>
        <w:pStyle w:val="Compact"/>
      </w:pPr>
      <w:r>
        <w:rPr>
          <w:bCs/>
          <w:b/>
        </w:rPr>
        <w:t xml:space="preserve">Rapid Urbanization:</w:t>
      </w:r>
      <w:r>
        <w:t xml:space="preserve"> </w:t>
      </w:r>
      <w:r>
        <w:t xml:space="preserve">Mechanical engineers must address the demand for resilient infrastructure amid Shanghai’s population growth, requiring innovative solutions for flood control, transportation networks, and building materials.</w:t>
      </w:r>
    </w:p>
    <w:p>
      <w:pPr>
        <w:numPr>
          <w:ilvl w:val="0"/>
          <w:numId w:val="1001"/>
        </w:numPr>
        <w:pStyle w:val="Compact"/>
      </w:pPr>
      <w:r>
        <w:rPr>
          <w:bCs/>
          <w:b/>
        </w:rPr>
        <w:t xml:space="preserve">Talent Competition:</w:t>
      </w:r>
      <w:r>
        <w:t xml:space="preserve"> </w:t>
      </w:r>
      <w:r>
        <w:t xml:space="preserve">The city attracts global engineering talent, necessitating continuous upskilling in areas like AI-driven design tools and 3D printing technologies.</w:t>
      </w:r>
    </w:p>
    <w:p>
      <w:pPr>
        <w:numPr>
          <w:ilvl w:val="0"/>
          <w:numId w:val="1001"/>
        </w:numPr>
        <w:pStyle w:val="Compact"/>
      </w:pPr>
      <w:r>
        <w:rPr>
          <w:bCs/>
          <w:b/>
        </w:rPr>
        <w:t xml:space="preserve">Environmental Regulations:</w:t>
      </w:r>
      <w:r>
        <w:t xml:space="preserve"> </w:t>
      </w:r>
      <w:r>
        <w:t xml:space="preserve">Stricter emissions standards for industries (e.g., steel manufacturing) create opportunities for engineers to develop low-carbon production methods.</w:t>
      </w:r>
    </w:p>
    <w:p>
      <w:pPr>
        <w:numPr>
          <w:ilvl w:val="0"/>
          <w:numId w:val="1001"/>
        </w:numPr>
        <w:pStyle w:val="Compact"/>
      </w:pPr>
      <w:r>
        <w:rPr>
          <w:bCs/>
          <w:b/>
        </w:rPr>
        <w:t xml:space="preserve">Government Support:</w:t>
      </w:r>
      <w:r>
        <w:t xml:space="preserve"> </w:t>
      </w:r>
      <w:r>
        <w:t xml:space="preserve">Policies such as Shanghai’s "New Era" initiative provide funding and resources for R&amp;D in advanced manufacturing and green technology, fostering collaboration between academia and industry.</w:t>
      </w:r>
    </w:p>
    <w:bookmarkEnd w:id="25"/>
    <w:bookmarkStart w:id="26" w:name="conclusion"/>
    <w:p>
      <w:pPr>
        <w:pStyle w:val="Heading2"/>
      </w:pPr>
      <w:r>
        <w:t xml:space="preserve">Conclusion</w:t>
      </w:r>
    </w:p>
    <w:p>
      <w:pPr>
        <w:pStyle w:val="FirstParagraph"/>
      </w:pPr>
      <w:r>
        <w:t xml:space="preserve">The Master Thesis underscores the indispensable role of a mechanical engineer in China Shanghai, where innovation meets tradition to shape the future of global engineering. As Shanghai continues to drive China’s technological advancement, mechanical engineers must remain agile, embracing interdisciplinary approaches and aligning with national priorities. This study contributes to the academic discourse by highlighting actionable strategies for engineers operating in this dynamic region while emphasizing the importance of sustainability, automation, and cross-sector collaboration.</w:t>
      </w:r>
    </w:p>
    <w:bookmarkEnd w:id="26"/>
    <w:bookmarkStart w:id="28" w:name="references"/>
    <w:p>
      <w:pPr>
        <w:pStyle w:val="Heading2"/>
      </w:pPr>
      <w:r>
        <w:t xml:space="preserve">References</w:t>
      </w:r>
    </w:p>
    <w:p>
      <w:pPr>
        <w:pStyle w:val="FirstParagraph"/>
      </w:pPr>
      <w:r>
        <w:t xml:space="preserve">Zhang, L., Chen, H., &amp; Liu, Y. (2021). *Industry 4.0 in Chinese Manufacturing: Case Studies from Shanghai*. Journal of Advanced Engineering Research.</w:t>
      </w:r>
      <w:r>
        <w:br/>
      </w:r>
      <w:r>
        <w:t xml:space="preserve">Li, W., &amp; Wang, Z. (2020). *Sustainable Urban Design in High-Density Cities: A Focus on Shanghai*. International Journal of Sustainable Development.</w:t>
      </w:r>
      <w:r>
        <w:br/>
      </w:r>
      <w:r>
        <w:t xml:space="preserve">Shanghai Municipal Government. (2023). *Shanghai’s 14th Five-Year Plan for Smart City Development*. Retrieved from</w:t>
      </w:r>
      <w:r>
        <w:t xml:space="preserve"> </w:t>
      </w:r>
      <w:hyperlink r:id="rId27">
        <w:r>
          <w:rPr>
            <w:rStyle w:val="Hyperlink"/>
          </w:rPr>
          <w:t xml:space="preserve">shanghai.gov.cn</w:t>
        </w:r>
      </w:hyperlink>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shanghai.gov.cn" TargetMode="External" /></Relationships>
</file>

<file path=word/_rels/footnotes.xml.rels><?xml version="1.0" encoding="UTF-8"?><Relationships xmlns="http://schemas.openxmlformats.org/package/2006/relationships"><Relationship Type="http://schemas.openxmlformats.org/officeDocument/2006/relationships/hyperlink" Id="rId27" Target="https://www.shanghai.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Mechanical Engineers in China Shanghai</dc:title>
  <dc:creator/>
  <dc:language>en</dc:language>
  <cp:keywords/>
  <dcterms:created xsi:type="dcterms:W3CDTF">2026-04-24T00:37:46Z</dcterms:created>
  <dcterms:modified xsi:type="dcterms:W3CDTF">2026-04-24T00:37:46Z</dcterms:modified>
</cp:coreProperties>
</file>

<file path=docProps/custom.xml><?xml version="1.0" encoding="utf-8"?>
<Properties xmlns="http://schemas.openxmlformats.org/officeDocument/2006/custom-properties" xmlns:vt="http://schemas.openxmlformats.org/officeDocument/2006/docPropsVTypes"/>
</file>