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38eaaececfd09f8613849d1f2f55fb59c812590"/>
    <w:p>
      <w:pPr>
        <w:pStyle w:val="Heading1"/>
      </w:pPr>
      <w:r>
        <w:t xml:space="preserve">Master Thesis: Advancing Mechanical Engineering Innovation in the Context of France, Paris</w:t>
      </w:r>
    </w:p>
    <w:bookmarkStart w:id="20" w:name="abstract"/>
    <w:p>
      <w:pPr>
        <w:pStyle w:val="Heading2"/>
      </w:pPr>
      <w:r>
        <w:t xml:space="preserve">Abstract</w:t>
      </w:r>
    </w:p>
    <w:p>
      <w:pPr>
        <w:pStyle w:val="FirstParagraph"/>
      </w:pPr>
      <w:r>
        <w:t xml:space="preserve">This Master Thesis explores the evolving role of a Mechanical Engineer in the dynamic urban and industrial landscape of Paris, France. With its rich history as a hub for scientific innovation and engineering excellence, Paris presents unique challenges and opportunities for mechanical engineers to contribute to sustainable development, technological advancement, and global competitiveness. This thesis examines key areas such as renewable energy integration, smart infrastructure design, advanced manufacturing techniques (e.g., additive manufacturing), and the application of digital tools like CAD/CAE in the French context. By analyzing case studies from Parisian industries and research institutions, this work highlights how mechanical engineers can leverage their expertise to address regional priorities while aligning with global engineering standards. The findings aim to provide actionable insights for graduates pursuing a career as Mechanical Engineers in France, particularly within the Paris metropolitan area.</w:t>
      </w:r>
    </w:p>
    <w:bookmarkEnd w:id="20"/>
    <w:bookmarkStart w:id="21" w:name="introduction"/>
    <w:p>
      <w:pPr>
        <w:pStyle w:val="Heading2"/>
      </w:pPr>
      <w:r>
        <w:t xml:space="preserve">Introduction</w:t>
      </w:r>
    </w:p>
    <w:p>
      <w:pPr>
        <w:pStyle w:val="FirstParagraph"/>
      </w:pPr>
      <w:r>
        <w:t xml:space="preserve">The field of mechanical engineering is pivotal in shaping modern society, and its significance is amplified in a city like Paris, which combines historical legacy with cutting-edge innovation. As a global leader in research and development (R&amp;D), France has established itself as a key player in sectors such as aerospace, automotive, renewable energy, and sustainable urban planning. For Mechanical Engineers working in this environment, the ability to integrate technical expertise with environmental stewardship is critical. Paris, with its ambitious goals for carbon neutrality by 2050 and its role as a European cultural and economic capital, provides a unique backdrop for exploring how mechanical engineering can drive progress.</w:t>
      </w:r>
    </w:p>
    <w:p>
      <w:pPr>
        <w:pStyle w:val="BodyText"/>
      </w:pPr>
      <w:r>
        <w:t xml:space="preserve">This thesis investigates the specific competencies required of Mechanical Engineers in France’s regulatory and industrial frameworks, emphasizing the importance of interdisciplinary collaboration. It also highlights the relevance of Parisian institutions such as École Polytechnique, Sorbonne University, and INRIA (Institut National de Recherche en Informatique et en Automatique) in fostering engineering innovation. By addressing both theoretical foundations and practical applications, this work bridges academic training with real-world demands in the French market.</w:t>
      </w:r>
    </w:p>
    <w:bookmarkEnd w:id="21"/>
    <w:bookmarkStart w:id="22" w:name="literature-review"/>
    <w:p>
      <w:pPr>
        <w:pStyle w:val="Heading2"/>
      </w:pPr>
      <w:r>
        <w:t xml:space="preserve">Literature Review</w:t>
      </w:r>
    </w:p>
    <w:p>
      <w:pPr>
        <w:pStyle w:val="FirstParagraph"/>
      </w:pPr>
      <w:r>
        <w:t xml:space="preserve">The mechanical engineering discipline has evolved significantly over the past two decades, driven by advancements in materials science, artificial intelligence (AI), and automation. In France, this evolution is closely tied to national priorities such as the "Plan de Relance" (Recovery Plan) and initiatives like "Made in France 2030," which aim to strengthen domestic manufacturing and reduce reliance on foreign supply chains. Research by Deloitte (2023) underscores the growing demand for mechanical engineers with expertise in digital twins, energy efficiency, and circular economy principles.</w:t>
      </w:r>
    </w:p>
    <w:p>
      <w:pPr>
        <w:pStyle w:val="BodyText"/>
      </w:pPr>
      <w:r>
        <w:t xml:space="preserve">Paris, as a city of innovation, exemplifies these trends. For instance, projects like the "Paris Smart City" initiative integrate mechanical engineering solutions into urban mobility systems (e.g., electric buses and bike-sharing networks) while prioritizing sustainability. Additionally, French research institutions have been at the forefront of developing technologies such as hydrogen fuel cells for transportation—a field where Mechanical Engineers play a central role.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analysis. Primary data was gathered through interviews with professionals working in Paris as Mechanical Engineers, including engineers from automotive firms (e.g., PSA Group), aerospace companies (e.g., Airbus), and academic institutions. Secondary data included case studies of engineering projects in Paris, policy documents from the French government, and reports from organizations like the French National Center for Scientific Research (CNRS).</w:t>
      </w:r>
    </w:p>
    <w:p>
      <w:pPr>
        <w:pStyle w:val="BodyText"/>
      </w:pPr>
      <w:r>
        <w:t xml:space="preserve">To contextualize findings, a comparative analysis was conducted between the skills required of Mechanical Engineers in Paris versus other European cities such as Berlin or Stockholm. This approach highlights how France’s regulatory environment—characterized by strict environmental standards and a strong emphasis on innovation—shapes the profession.</w:t>
      </w:r>
    </w:p>
    <w:bookmarkEnd w:id="23"/>
    <w:bookmarkStart w:id="25" w:name="case-study"/>
    <w:bookmarkStart w:id="24" w:name="X89053dbb243c97d273efee4cb94192976f9e169"/>
    <w:p>
      <w:pPr>
        <w:pStyle w:val="Heading2"/>
      </w:pPr>
      <w:r>
        <w:t xml:space="preserve">Case Study: Mechanical Engineering in Parisian Industry</w:t>
      </w:r>
    </w:p>
    <w:p>
      <w:pPr>
        <w:pStyle w:val="FirstParagraph"/>
      </w:pPr>
      <w:r>
        <w:t xml:space="preserve">One notable example is the integration of renewable energy systems into historical buildings in Paris. The "Energy Transition for Green Growth" law (2015) mandates that all public and private sectors reduce energy consumption, creating opportunities for mechanical engineers to retrofit structures with solar panels, geothermal heating, and smart grid technologies. For instance, the Eiffel Tower’s recent upgrade to LED lighting—a project managed by a team of Mechanical Engineers from France—reduced energy use by 30% while maintaining its iconic status.</w:t>
      </w:r>
    </w:p>
    <w:p>
      <w:pPr>
        <w:pStyle w:val="BodyText"/>
      </w:pPr>
      <w:r>
        <w:t xml:space="preserve">Another case study focuses on the automotive sector. Companies like Renault have partnered with Parisian universities to develop electric vehicle (EV) components, leveraging the city’s concentration of engineering talent. These collaborations demonstrate how mechanical engineers in France must balance technical innovation with compliance to EU regulations and local sustainability goals.</w:t>
      </w:r>
    </w:p>
    <w:bookmarkEnd w:id="24"/>
    <w:bookmarkEnd w:id="25"/>
    <w:bookmarkStart w:id="27" w:name="challenges-and-opportunities"/>
    <w:bookmarkStart w:id="26" w:name="Xd92405860a52da7f285d084845acbd09a22222e"/>
    <w:p>
      <w:pPr>
        <w:pStyle w:val="Heading2"/>
      </w:pPr>
      <w:r>
        <w:t xml:space="preserve">Challenges and Opportunities for Mechanical Engineers in Paris</w:t>
      </w:r>
    </w:p>
    <w:p>
      <w:pPr>
        <w:pStyle w:val="FirstParagraph"/>
      </w:pPr>
      <w:r>
        <w:t xml:space="preserve">While the opportunities for Mechanical Engineers in Paris are vast, challenges such as regulatory complexity, competition from global markets, and the need for continuous upskilling remain significant. For instance, French labor laws require engineers to undergo rigorous certification processes (e.g., "Diplôme d'Ingénieur" from École Centrale Paris), which can be time-consuming but ensures high professional standards.</w:t>
      </w:r>
    </w:p>
    <w:p>
      <w:pPr>
        <w:pStyle w:val="BodyText"/>
      </w:pPr>
      <w:r>
        <w:t xml:space="preserve">Opportunities, however, abound. The rise of Industry 4.0 and the demand for smart manufacturing systems have created a surge in jobs for Mechanical Engineers specializing in AI-integrated robotics or predictive maintenance. Additionally, Paris’s status as a cultural capital provides unique projects—such as designing sustainable exhibition spaces or optimizing HVAC systems for museums—that merge engineering with aesthetics.</w:t>
      </w:r>
    </w:p>
    <w:bookmarkEnd w:id="26"/>
    <w:bookmarkEnd w:id="27"/>
    <w:bookmarkStart w:id="28" w:name="conclusion"/>
    <w:p>
      <w:pPr>
        <w:pStyle w:val="Heading2"/>
      </w:pPr>
      <w:r>
        <w:t xml:space="preserve">Conclusion</w:t>
      </w:r>
    </w:p>
    <w:p>
      <w:pPr>
        <w:pStyle w:val="FirstParagraph"/>
      </w:pPr>
      <w:r>
        <w:t xml:space="preserve">In conclusion, this Master Thesis underscores the critical role of Mechanical Engineers in advancing France’s technological and environmental goals, particularly within the dynamic environment of Paris. The city’s commitment to innovation, sustainability, and high standards of engineering practice offers graduates a fertile ground to apply their expertise. By aligning technical skills with regional priorities—such as decarbonization and digital transformation—Mechanical Engineers can contribute meaningfully to both local and global challenges.</w:t>
      </w:r>
    </w:p>
    <w:p>
      <w:pPr>
        <w:pStyle w:val="BodyText"/>
      </w:pPr>
      <w:r>
        <w:t xml:space="preserve">For students pursuing a career in Mechanical Engineering in France, this thesis provides a roadmap for navigating the opportunities and complexities of working in Paris. It also highlights the importance of interdisciplinary collaboration, adaptability, and a deep understanding of French regulatory frameworks to thrive in one of Europe’s most influential engineering ecosystems.</w:t>
      </w:r>
    </w:p>
    <w:bookmarkEnd w:id="28"/>
    <w:bookmarkStart w:id="29" w:name="references"/>
    <w:p>
      <w:pPr>
        <w:pStyle w:val="Heading2"/>
      </w:pPr>
      <w:r>
        <w:t xml:space="preserve">References</w:t>
      </w:r>
    </w:p>
    <w:p>
      <w:pPr>
        <w:numPr>
          <w:ilvl w:val="0"/>
          <w:numId w:val="1001"/>
        </w:numPr>
        <w:pStyle w:val="Compact"/>
      </w:pPr>
      <w:r>
        <w:t xml:space="preserve">Deloitte. (2023). "The Future of Engineering in France." Deloitte Insights.</w:t>
      </w:r>
    </w:p>
    <w:p>
      <w:pPr>
        <w:numPr>
          <w:ilvl w:val="0"/>
          <w:numId w:val="1001"/>
        </w:numPr>
        <w:pStyle w:val="Compact"/>
      </w:pPr>
      <w:r>
        <w:t xml:space="preserve">French Ministry of Ecological Transition. (2015). "Energy Transition for Green Growth Law."</w:t>
      </w:r>
    </w:p>
    <w:p>
      <w:pPr>
        <w:numPr>
          <w:ilvl w:val="0"/>
          <w:numId w:val="1001"/>
        </w:numPr>
        <w:pStyle w:val="Compact"/>
      </w:pPr>
      <w:r>
        <w:t xml:space="preserve">CNRS. (2023). "Research in Sustainable Energy: Case Studies from Paris."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 in the Context of France, Paris</dc:title>
  <dc:creator/>
  <dc:language>en</dc:language>
  <cp:keywords/>
  <dcterms:created xsi:type="dcterms:W3CDTF">2026-07-14T16:33:32Z</dcterms:created>
  <dcterms:modified xsi:type="dcterms:W3CDTF">2026-07-14T16:33:32Z</dcterms:modified>
</cp:coreProperties>
</file>

<file path=docProps/custom.xml><?xml version="1.0" encoding="utf-8"?>
<Properties xmlns="http://schemas.openxmlformats.org/officeDocument/2006/custom-properties" xmlns:vt="http://schemas.openxmlformats.org/officeDocument/2006/docPropsVTypes"/>
</file>