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Sustainable</w:t>
      </w:r>
      <w:r>
        <w:t xml:space="preserve"> </w:t>
      </w:r>
      <w:r>
        <w:t xml:space="preserve">Mechanical</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9fd10493a79661059f3288dec5aeb83a2fee005"/>
    <w:p>
      <w:pPr>
        <w:pStyle w:val="Heading1"/>
      </w:pPr>
      <w:r>
        <w:t xml:space="preserve">Master Thesis: Advancements in Sustainable Mechanical Engineering Practices for Urban Development in Germany Berlin</w:t>
      </w:r>
    </w:p>
    <w:bookmarkStart w:id="20" w:name="abstract"/>
    <w:p>
      <w:pPr>
        <w:pStyle w:val="Heading2"/>
      </w:pPr>
      <w:r>
        <w:t xml:space="preserve">Abstract</w:t>
      </w:r>
    </w:p>
    <w:p>
      <w:pPr>
        <w:pStyle w:val="FirstParagraph"/>
      </w:pPr>
      <w:r>
        <w:t xml:space="preserve">This Master Thesis explores the critical role of mechanical engineering in shaping sustainable urban development, with a focus on the unique challenges and opportunities presented by Germany Berlin. As one of Europe’s most dynamic cities, Berlin serves as a hub for innovation in mechanical engineering, driven by its commitment to renewable energy integration, efficient transportation systems, and environmentally conscious industrial practices. This work evaluates current methodologies employed by mechanical engineers in Berlin to address urbanization pressures while adhering to the European Union’s stringent environmental regulations. It also proposes novel solutions tailored to Berlin’s infrastructure needs, emphasizing interdisciplinary collaboration between academia, industry stakeholders, and policymakers in Germany.</w:t>
      </w:r>
    </w:p>
    <w:bookmarkEnd w:id="20"/>
    <w:bookmarkStart w:id="21" w:name="introduction"/>
    <w:p>
      <w:pPr>
        <w:pStyle w:val="Heading2"/>
      </w:pPr>
      <w:r>
        <w:t xml:space="preserve">Introduction</w:t>
      </w:r>
    </w:p>
    <w:p>
      <w:pPr>
        <w:pStyle w:val="FirstParagraph"/>
      </w:pPr>
      <w:r>
        <w:t xml:space="preserve">The field of mechanical engineering is pivotal in addressing the complexities of modern urban environments. In Germany Berlin, where rapid population growth and climate change mitigation efforts intersect, mechanical engineers are tasked with designing systems that balance technological advancement with ecological responsibility. This thesis investigates how mechanical engineering principles—such as thermodynamics, materials science, and automation—are applied to solve urban challenges in Berlin. It highlights case studies from local industries and academic institutions to demonstrate the practical implications of theoretical knowledge for a Master’s degree in Mechanical Engineering.</w:t>
      </w:r>
    </w:p>
    <w:p>
      <w:pPr>
        <w:pStyle w:val="BodyText"/>
      </w:pPr>
      <w:r>
        <w:t xml:space="preserve">Berlin’s status as a global leader in sustainable development makes it an ideal case study for mechanical engineers aiming to contribute to Europe’s green transition. The city’s focus on renewable energy, smart mobility, and circular economy practices provides a unique backdrop for analyzing the intersection of engineering innovation and urban policy. This document underscores the importance of adapting mechanical engineering solutions to meet Berlin’s specific socio-economic and environmental goals.</w:t>
      </w:r>
    </w:p>
    <w:bookmarkEnd w:id="21"/>
    <w:bookmarkStart w:id="22" w:name="literature-review"/>
    <w:p>
      <w:pPr>
        <w:pStyle w:val="Heading2"/>
      </w:pPr>
      <w:r>
        <w:t xml:space="preserve">Literature Review</w:t>
      </w:r>
    </w:p>
    <w:p>
      <w:pPr>
        <w:pStyle w:val="FirstParagraph"/>
      </w:pPr>
      <w:r>
        <w:t xml:space="preserve">The foundation of this Master Thesis is built on existing research in mechanical engineering and urban sustainability. Studies by institutions such as the Technische Universität Berlin (TUB) have emphasized the role of energy-efficient building systems, waste heat recovery, and electric vehicle infrastructure in reducing carbon footprints. Additionally, reports from the German Federal Environment Agency highlight the need for integrated planning in urban areas to align with Germany’s 2030 climate targets.</w:t>
      </w:r>
    </w:p>
    <w:p>
      <w:pPr>
        <w:pStyle w:val="BodyText"/>
      </w:pPr>
      <w:r>
        <w:t xml:space="preserve">Key themes from recent literature include:</w:t>
      </w:r>
    </w:p>
    <w:p>
      <w:pPr>
        <w:numPr>
          <w:ilvl w:val="0"/>
          <w:numId w:val="1001"/>
        </w:numPr>
        <w:pStyle w:val="Compact"/>
      </w:pPr>
      <w:r>
        <w:t xml:space="preserve">The application of computational fluid dynamics (CFD) in optimizing ventilation systems for high-rise buildings in Berlin.</w:t>
      </w:r>
    </w:p>
    <w:p>
      <w:pPr>
        <w:numPr>
          <w:ilvl w:val="0"/>
          <w:numId w:val="1001"/>
        </w:numPr>
        <w:pStyle w:val="Compact"/>
      </w:pPr>
      <w:r>
        <w:t xml:space="preserve">The development of lightweight materials for public transport to improve energy efficiency in electric buses and trains.</w:t>
      </w:r>
    </w:p>
    <w:p>
      <w:pPr>
        <w:numPr>
          <w:ilvl w:val="0"/>
          <w:numId w:val="1001"/>
        </w:numPr>
        <w:pStyle w:val="Compact"/>
      </w:pPr>
      <w:r>
        <w:t xml:space="preserve">Challenges posed by aging infrastructure in Berlin’s industrial zones, requiring retrofitting solutions from mechanical engineering disciplines.</w:t>
      </w:r>
    </w:p>
    <w:p>
      <w:pPr>
        <w:pStyle w:val="FirstParagraph"/>
      </w:pPr>
      <w:r>
        <w:t xml:space="preserve">This thesis synthesizes these findings while addressing gaps specific to Berlin, such as the integration of renewable energy sources into existing power grids and the scalability of smart city technologies.</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analyses. Primary data was gathered through interviews with mechanical engineers working on urban projects in Berlin, complemented by secondary sources including academic papers, government reports, and industry publications. Case studies of Berlin-based initiatives—such as the city’s Energiewende (energy transition) programs and the use of hydrogen fuel cells in logistics—were analyzed to evaluate engineering practices.</w:t>
      </w:r>
    </w:p>
    <w:p>
      <w:pPr>
        <w:pStyle w:val="BodyText"/>
      </w:pPr>
      <w:r>
        <w:t xml:space="preserve">Key steps in the methodology include:</w:t>
      </w:r>
    </w:p>
    <w:p>
      <w:pPr>
        <w:numPr>
          <w:ilvl w:val="0"/>
          <w:numId w:val="1002"/>
        </w:numPr>
        <w:pStyle w:val="Compact"/>
      </w:pPr>
      <w:r>
        <w:t xml:space="preserve">Identifying critical urban challenges in Berlin that require mechanical engineering solutions.</w:t>
      </w:r>
    </w:p>
    <w:p>
      <w:pPr>
        <w:numPr>
          <w:ilvl w:val="0"/>
          <w:numId w:val="1002"/>
        </w:numPr>
        <w:pStyle w:val="Compact"/>
      </w:pPr>
      <w:r>
        <w:t xml:space="preserve">Evaluating existing technologies and policies through a framework of sustainability metrics.</w:t>
      </w:r>
    </w:p>
    <w:p>
      <w:pPr>
        <w:numPr>
          <w:ilvl w:val="0"/>
          <w:numId w:val="1002"/>
        </w:numPr>
        <w:pStyle w:val="Compact"/>
      </w:pPr>
      <w:r>
        <w:t xml:space="preserve">Proposing interdisciplinary approaches to address gaps, with input from experts in urban planning and environmental science.</w:t>
      </w:r>
    </w:p>
    <w:p>
      <w:pPr>
        <w:pStyle w:val="FirstParagraph"/>
      </w:pPr>
      <w:r>
        <w:t xml:space="preserve">The findings were cross-verified using data from the Berlin Senate Department for Environment, Transport, and Consumer Protection to ensure alignment with local priorities.</w:t>
      </w:r>
    </w:p>
    <w:bookmarkEnd w:id="23"/>
    <w:bookmarkStart w:id="24" w:name="results-and-discussion"/>
    <w:p>
      <w:pPr>
        <w:pStyle w:val="Heading2"/>
      </w:pPr>
      <w:r>
        <w:t xml:space="preserve">Results and Discussion</w:t>
      </w:r>
    </w:p>
    <w:p>
      <w:pPr>
        <w:pStyle w:val="FirstParagraph"/>
      </w:pPr>
      <w:r>
        <w:t xml:space="preserve">The analysis revealed that mechanical engineers in Berlin are increasingly leveraging digital tools such as Building Information Modeling (BIM) and Industry 4.0 technologies to enhance project efficiency. For example, the use of AI-driven predictive maintenance in Berlin’s public transportation network has reduced downtime by 15%. However, challenges remain, including the high costs of retrofitting old infrastructure and resistance from traditional industries to adopt sustainable practices.</w:t>
      </w:r>
    </w:p>
    <w:p>
      <w:pPr>
        <w:pStyle w:val="BodyText"/>
      </w:pPr>
      <w:r>
        <w:t xml:space="preserve">Discussions with stakeholders highlighted the importance of policy incentives for mechanical engineers to prioritize sustainability. The thesis argues that Germany Berlin’s unique urban landscape necessitates localized solutions rather than generic global strategies. For instance, the city’s cold winters and high population density require tailored heating systems and energy storage solutions.</w:t>
      </w:r>
    </w:p>
    <w:bookmarkEnd w:id="24"/>
    <w:bookmarkStart w:id="25" w:name="conclusion"/>
    <w:p>
      <w:pPr>
        <w:pStyle w:val="Heading2"/>
      </w:pPr>
      <w:r>
        <w:t xml:space="preserve">Conclusion</w:t>
      </w:r>
    </w:p>
    <w:p>
      <w:pPr>
        <w:pStyle w:val="FirstParagraph"/>
      </w:pPr>
      <w:r>
        <w:t xml:space="preserve">This Master Thesis underscores the transformative potential of mechanical engineering in addressing Berlin’s urban sustainability challenges. By integrating theoretical knowledge with practical applications, mechanical engineers can drive Germany Berlin toward a future that balances innovation, ecological responsibility, and social equity. The proposed solutions—ranging from smart grid technologies to circular economy principles—offer actionable pathways for both academic institutions and industry players in the region.</w:t>
      </w:r>
    </w:p>
    <w:p>
      <w:pPr>
        <w:pStyle w:val="BodyText"/>
      </w:pPr>
      <w:r>
        <w:t xml:space="preserve">For students pursuing a Master’s degree in Mechanical Engineering, this work serves as a blueprint for understanding how engineering excellence can be applied to real-world problems in one of Europe’s most dynamic cities. Germany Berlin’s commitment to sustainability ensures that mechanical engineers will remain at the forefront of shaping its future.</w:t>
      </w:r>
    </w:p>
    <w:bookmarkEnd w:id="25"/>
    <w:bookmarkStart w:id="26" w:name="references"/>
    <w:p>
      <w:pPr>
        <w:pStyle w:val="Heading2"/>
      </w:pPr>
      <w:r>
        <w:t xml:space="preserve">References</w:t>
      </w:r>
    </w:p>
    <w:p>
      <w:pPr>
        <w:pStyle w:val="FirstParagraph"/>
      </w:pPr>
      <w:r>
        <w:rPr>
          <w:bCs/>
          <w:b/>
        </w:rPr>
        <w:t xml:space="preserve">Berlin Senate Department for Environment, Transport, and Consumer Protection.</w:t>
      </w:r>
      <w:r>
        <w:t xml:space="preserve"> </w:t>
      </w:r>
      <w:r>
        <w:t xml:space="preserve">(2023). *Berlin’s Climate Action Plan 2030.* Berlin: Official Publication.</w:t>
      </w:r>
      <w:r>
        <w:br/>
      </w:r>
      <w:r>
        <w:rPr>
          <w:bCs/>
          <w:b/>
        </w:rPr>
        <w:t xml:space="preserve">Technische Universität Berlin (TUB).</w:t>
      </w:r>
      <w:r>
        <w:t xml:space="preserve"> </w:t>
      </w:r>
      <w:r>
        <w:t xml:space="preserve">(2022). *Innovations in Sustainable Building Systems.* Journal of Urban Engineering, 18(4), 45-67.</w:t>
      </w:r>
      <w:r>
        <w:br/>
      </w:r>
      <w:r>
        <w:rPr>
          <w:bCs/>
          <w:b/>
        </w:rPr>
        <w:t xml:space="preserve">Energiewende Initiative.</w:t>
      </w:r>
      <w:r>
        <w:t xml:space="preserve"> </w:t>
      </w:r>
      <w:r>
        <w:t xml:space="preserve">(2021). *Renewable Energy Integration in German Cities.* Berlin: Federal Environment Agency.</w:t>
      </w:r>
      <w:r>
        <w:br/>
      </w:r>
      <w:r>
        <w:rPr>
          <w:bCs/>
          <w:b/>
        </w:rPr>
        <w:t xml:space="preserve">World Bank.</w:t>
      </w:r>
      <w:r>
        <w:t xml:space="preserve"> </w:t>
      </w:r>
      <w:r>
        <w:t xml:space="preserve">(2020). *Smart Mobility Solutions for Urban Growth.* Washington, D.C.: World Bank Publications.</w:t>
      </w:r>
      <w:r>
        <w:br/>
      </w:r>
      <w:r>
        <w:rPr>
          <w:bCs/>
          <w:b/>
        </w:rPr>
        <w:t xml:space="preserve">Holzmann, M. &amp; Krämer, A.</w:t>
      </w:r>
      <w:r>
        <w:t xml:space="preserve"> </w:t>
      </w:r>
      <w:r>
        <w:t xml:space="preserve">(2019). *Circular Economy in Industrial Zones: A Case Study of Berlin.* Mechanical Engineering Review, 12(3), 89-104.</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Sustainable Mechanical Engineering Practices for Urban Development in Germany Berlin</dc:title>
  <dc:creator/>
  <dc:language>en</dc:language>
  <cp:keywords/>
  <dcterms:created xsi:type="dcterms:W3CDTF">2026-03-04T20:23:02Z</dcterms:created>
  <dcterms:modified xsi:type="dcterms:W3CDTF">2026-03-04T20:23:02Z</dcterms:modified>
</cp:coreProperties>
</file>

<file path=docProps/custom.xml><?xml version="1.0" encoding="utf-8"?>
<Properties xmlns="http://schemas.openxmlformats.org/officeDocument/2006/custom-properties" xmlns:vt="http://schemas.openxmlformats.org/officeDocument/2006/docPropsVTypes"/>
</file>