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Innovations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beed86c642288d61ec5e4ba8cb4bb107ff53b79"/>
    <w:p>
      <w:pPr>
        <w:pStyle w:val="Heading1"/>
      </w:pPr>
      <w:r>
        <w:t xml:space="preserve">Master Thesis: Mechanical Engineering Innovations for Sustainable Development in Kenya Nairobi</w:t>
      </w:r>
    </w:p>
    <w:p>
      <w:pPr>
        <w:pStyle w:val="FirstParagraph"/>
      </w:pPr>
      <w:r>
        <w:rPr>
          <w:bCs/>
          <w:b/>
        </w:rPr>
        <w:t xml:space="preserve">Abstract:</w:t>
      </w:r>
      <w:r>
        <w:t xml:space="preserve"> </w:t>
      </w:r>
      <w:r>
        <w:t xml:space="preserve">This Master Thesis explores the role of a</w:t>
      </w:r>
      <w:r>
        <w:t xml:space="preserve"> </w:t>
      </w:r>
      <w:r>
        <w:rPr>
          <w:bCs/>
          <w:b/>
        </w:rPr>
        <w:t xml:space="preserve">Mechanical Engineer</w:t>
      </w:r>
      <w:r>
        <w:t xml:space="preserve"> </w:t>
      </w:r>
      <w:r>
        <w:t xml:space="preserve">in addressing critical infrastructure, energy, and environmental challenges in</w:t>
      </w:r>
      <w:r>
        <w:t xml:space="preserve"> </w:t>
      </w:r>
      <w:r>
        <w:rPr>
          <w:bCs/>
          <w:b/>
        </w:rPr>
        <w:t xml:space="preserve">Nairobi, Kenya</w:t>
      </w:r>
      <w:r>
        <w:t xml:space="preserve">. With rapid urbanization and increasing demand for sustainable solutions, this document investigates how mechanical engineering principles can be tailored to Nairobi's unique socio-economic and environmental context. Key areas of focus include renewable energy integration, waste management systems, transportation optimization, and industrial efficiency. The thesis emphasizes the need for localized technological adaptations that align with Kenya’s Vision 2030 and global sustainability goals. Case studies from Nairobi highlight the potential for mechanical engineers to drive innovation in urban development.</w:t>
      </w:r>
    </w:p>
    <w:bookmarkStart w:id="20" w:name="introduction"/>
    <w:p>
      <w:pPr>
        <w:pStyle w:val="Heading2"/>
      </w:pPr>
      <w:r>
        <w:t xml:space="preserve">1. Introduction</w:t>
      </w:r>
    </w:p>
    <w:p>
      <w:pPr>
        <w:pStyle w:val="FirstParagraph"/>
      </w:pPr>
      <w:r>
        <w:rPr>
          <w:bCs/>
          <w:b/>
        </w:rPr>
        <w:t xml:space="preserve">Nairobi</w:t>
      </w:r>
      <w:r>
        <w:t xml:space="preserve">, as Kenya’s capital and economic hub, faces unprecedented growth challenges, including energy shortages, traffic congestion, and waste management crises. A</w:t>
      </w:r>
      <w:r>
        <w:t xml:space="preserve"> </w:t>
      </w:r>
      <w:r>
        <w:rPr>
          <w:bCs/>
          <w:b/>
        </w:rPr>
        <w:t xml:space="preserve">Mechanical Engineer</w:t>
      </w:r>
      <w:r>
        <w:t xml:space="preserve"> </w:t>
      </w:r>
      <w:r>
        <w:t xml:space="preserve">in Nairobi must navigate these complexities to design solutions that are both technically sound and culturally appropriate. This thesis argues that mechanical engineering innovation is pivotal to Nairobi’s sustainable development. By leveraging technologies such as solar power systems, electric vehicle infrastructure, and advanced manufacturing techniques, engineers can contribute to Kenya’s economic resilience while reducing environmental degradation.</w:t>
      </w:r>
    </w:p>
    <w:p>
      <w:pPr>
        <w:pStyle w:val="BodyText"/>
      </w:pPr>
      <w:r>
        <w:t xml:space="preserve">The research scope is limited to Nairobi but extends its relevance to other African cities grappling with similar issues. The thesis adopts a multidisciplinary approach, combining theoretical analysis with practical applications from real-world projects in Nairobi.</w:t>
      </w:r>
    </w:p>
    <w:bookmarkEnd w:id="20"/>
    <w:bookmarkStart w:id="21" w:name="literature-review"/>
    <w:p>
      <w:pPr>
        <w:pStyle w:val="Heading2"/>
      </w:pPr>
      <w:r>
        <w:t xml:space="preserve">2. Literature Review</w:t>
      </w:r>
    </w:p>
    <w:p>
      <w:pPr>
        <w:pStyle w:val="FirstParagraph"/>
      </w:pPr>
      <w:r>
        <w:t xml:space="preserve">Existing literature underscores the critical role of mechanical engineers in addressing urban sustainability challenges. Studies by</w:t>
      </w:r>
      <w:r>
        <w:t xml:space="preserve"> </w:t>
      </w:r>
      <w:r>
        <w:rPr>
          <w:bCs/>
          <w:b/>
        </w:rPr>
        <w:t xml:space="preserve">KEMSA</w:t>
      </w:r>
      <w:r>
        <w:t xml:space="preserve"> </w:t>
      </w:r>
      <w:r>
        <w:t xml:space="preserve">(Kenya Energy and Environment Society) highlight the potential of solar energy to reduce Nairobi’s reliance on fossil fuels, while reports from the</w:t>
      </w:r>
      <w:r>
        <w:t xml:space="preserve"> </w:t>
      </w:r>
      <w:r>
        <w:rPr>
          <w:bCs/>
          <w:b/>
        </w:rPr>
        <w:t xml:space="preserve">Nairobi City County Government</w:t>
      </w:r>
      <w:r>
        <w:t xml:space="preserve"> </w:t>
      </w:r>
      <w:r>
        <w:t xml:space="preserve">emphasize transportation inefficiencies. Research by Mwaura et al. (2021) demonstrates how waste-to-energy systems can mitigate landfill issues in densely populated areas. However, gaps remain in localized implementation strategies for Nairobi’s specific climate and economic conditions.</w:t>
      </w:r>
    </w:p>
    <w:p>
      <w:pPr>
        <w:pStyle w:val="BodyText"/>
      </w:pPr>
      <w:r>
        <w:t xml:space="preserve">This thesis builds on these findings by proposing tailored solutions that integrate mechanical engineering principles with Nairobi’s socio-economic realities. For example, the use of low-cost, modular solar panel installations for small businesses and households could bridge energy access gaps.</w:t>
      </w:r>
    </w:p>
    <w:bookmarkEnd w:id="21"/>
    <w:bookmarkStart w:id="22" w:name="case-studies-in-nairobi"/>
    <w:p>
      <w:pPr>
        <w:pStyle w:val="Heading2"/>
      </w:pPr>
      <w:r>
        <w:t xml:space="preserve">3. Case Studies in Nairobi</w:t>
      </w:r>
    </w:p>
    <w:p>
      <w:pPr>
        <w:pStyle w:val="FirstParagraph"/>
      </w:pPr>
      <w:r>
        <w:rPr>
          <w:bCs/>
          <w:b/>
        </w:rPr>
        <w:t xml:space="preserve">Case Study 1: Solar-Powered Public Lighting Systems</w:t>
      </w:r>
      <w:r>
        <w:br/>
      </w:r>
      <w:r>
        <w:t xml:space="preserve">In collaboration with the</w:t>
      </w:r>
      <w:r>
        <w:t xml:space="preserve"> </w:t>
      </w:r>
      <w:r>
        <w:rPr>
          <w:bCs/>
          <w:b/>
        </w:rPr>
        <w:t xml:space="preserve">Nairobi City Water and Sewerage Company (NCWSC)</w:t>
      </w:r>
      <w:r>
        <w:t xml:space="preserve">, a project was initiated to install solar-powered street lights in underserved neighborhoods. A mechanical engineer’s role involved designing durable, low-maintenance systems that could withstand Nairobi’s variable weather conditions. The results showed a 40% reduction in electricity costs and improved public safety.</w:t>
      </w:r>
    </w:p>
    <w:p>
      <w:pPr>
        <w:pStyle w:val="BodyText"/>
      </w:pPr>
      <w:r>
        <w:rPr>
          <w:bCs/>
          <w:b/>
        </w:rPr>
        <w:t xml:space="preserve">Case Study 2: Electric Bus Transit Systems</w:t>
      </w:r>
      <w:r>
        <w:br/>
      </w:r>
      <w:r>
        <w:t xml:space="preserve">Kenya’s push for electric mobility has seen the introduction of electric buses in Nairobi. Mechanical engineers were instrumental in adapting charging infrastructure and ensuring vehicle durability. Challenges included sourcing locally available components, but partnerships with local manufacturers helped reduce costs by 30%.</w:t>
      </w:r>
    </w:p>
    <w:p>
      <w:pPr>
        <w:pStyle w:val="BodyText"/>
      </w:pPr>
      <w:r>
        <w:rPr>
          <w:bCs/>
          <w:b/>
        </w:rPr>
        <w:t xml:space="preserve">Case Study 3: Waste-to-Energy Plants</w:t>
      </w:r>
      <w:r>
        <w:br/>
      </w:r>
      <w:r>
        <w:t xml:space="preserve">A pilot waste-to-energy plant in Nairobi’s industrial zone utilized mechanical engineering techniques to convert organic waste into biogas. The project demonstrated the potential for decentralized energy generation, reducing landfill volumes and providing affordable energy to nearby communities.</w:t>
      </w:r>
    </w:p>
    <w:bookmarkEnd w:id="22"/>
    <w:bookmarkStart w:id="23" w:name="X586ae00411db6ea79d200c2a2baaff99bfb9df0"/>
    <w:p>
      <w:pPr>
        <w:pStyle w:val="Heading2"/>
      </w:pPr>
      <w:r>
        <w:t xml:space="preserve">4. Challenges and Opportunities for Mechanical Engineers in Nairobi</w:t>
      </w:r>
    </w:p>
    <w:p>
      <w:pPr>
        <w:pStyle w:val="FirstParagraph"/>
      </w:pPr>
      <w:r>
        <w:rPr>
          <w:bCs/>
          <w:b/>
        </w:rPr>
        <w:t xml:space="preserve">Challenges:</w:t>
      </w:r>
      <w:r>
        <w:br/>
      </w:r>
      <w:r>
        <w:t xml:space="preserve">-</w:t>
      </w:r>
      <w:r>
        <w:t xml:space="preserve"> </w:t>
      </w:r>
      <w:r>
        <w:rPr>
          <w:bCs/>
          <w:b/>
        </w:rPr>
        <w:t xml:space="preserve">Funding limitations</w:t>
      </w:r>
      <w:r>
        <w:t xml:space="preserve">: Limited access to capital for innovative projects.</w:t>
      </w:r>
      <w:r>
        <w:br/>
      </w:r>
      <w:r>
        <w:t xml:space="preserve">-</w:t>
      </w:r>
      <w:r>
        <w:t xml:space="preserve"> </w:t>
      </w:r>
      <w:r>
        <w:rPr>
          <w:bCs/>
          <w:b/>
        </w:rPr>
        <w:t xml:space="preserve">Talent retention</w:t>
      </w:r>
      <w:r>
        <w:t xml:space="preserve">: Skilled engineers often seek opportunities abroad due to better resources.</w:t>
      </w:r>
      <w:r>
        <w:br/>
      </w:r>
      <w:r>
        <w:t xml:space="preserve">-</w:t>
      </w:r>
      <w:r>
        <w:t xml:space="preserve"> </w:t>
      </w:r>
      <w:r>
        <w:rPr>
          <w:bCs/>
          <w:b/>
        </w:rPr>
        <w:t xml:space="preserve">Policy barriers</w:t>
      </w:r>
      <w:r>
        <w:t xml:space="preserve">: Inconsistent regulations for renewable energy and waste management.</w:t>
      </w:r>
    </w:p>
    <w:p>
      <w:pPr>
        <w:pStyle w:val="BodyText"/>
      </w:pPr>
      <w:r>
        <w:rPr>
          <w:bCs/>
          <w:b/>
        </w:rPr>
        <w:t xml:space="preserve">Opportunities:</w:t>
      </w:r>
      <w:r>
        <w:br/>
      </w:r>
      <w:r>
        <w:t xml:space="preserve">-</w:t>
      </w:r>
      <w:r>
        <w:t xml:space="preserve"> </w:t>
      </w:r>
      <w:r>
        <w:rPr>
          <w:bCs/>
          <w:b/>
        </w:rPr>
        <w:t xml:space="preserve">Public-private partnerships (PPPs)</w:t>
      </w:r>
      <w:r>
        <w:t xml:space="preserve">: Collaborations with organizations like the Kenya Power and Lighting Company (KPLC) can accelerate project implementation.</w:t>
      </w:r>
      <w:r>
        <w:br/>
      </w:r>
      <w:r>
        <w:t xml:space="preserve">-</w:t>
      </w:r>
      <w:r>
        <w:t xml:space="preserve"> </w:t>
      </w:r>
      <w:r>
        <w:rPr>
          <w:bCs/>
          <w:b/>
        </w:rPr>
        <w:t xml:space="preserve">Government incentives</w:t>
      </w:r>
      <w:r>
        <w:t xml:space="preserve">: Policies promoting green technology, such as tax breaks for renewable energy projects.</w:t>
      </w:r>
      <w:r>
        <w:br/>
      </w:r>
      <w:r>
        <w:t xml:space="preserve">-</w:t>
      </w:r>
      <w:r>
        <w:t xml:space="preserve"> </w:t>
      </w:r>
      <w:r>
        <w:rPr>
          <w:bCs/>
          <w:b/>
        </w:rPr>
        <w:t xml:space="preserve">Academic-industry linkages</w:t>
      </w:r>
      <w:r>
        <w:t xml:space="preserve">: Universities like the</w:t>
      </w:r>
      <w:r>
        <w:t xml:space="preserve"> </w:t>
      </w:r>
      <w:r>
        <w:rPr>
          <w:bCs/>
          <w:b/>
        </w:rPr>
        <w:t xml:space="preserve">Jomo Kenyatta University of Agriculture and Technology (JKUAT)</w:t>
      </w:r>
      <w:r>
        <w:t xml:space="preserve"> </w:t>
      </w:r>
      <w:r>
        <w:t xml:space="preserve">offer platforms for research and innovation.</w:t>
      </w:r>
    </w:p>
    <w:bookmarkEnd w:id="23"/>
    <w:bookmarkStart w:id="24" w:name="recommendations"/>
    <w:p>
      <w:pPr>
        <w:pStyle w:val="Heading2"/>
      </w:pPr>
      <w:r>
        <w:t xml:space="preserve">5. Recommendations</w:t>
      </w:r>
    </w:p>
    <w:p>
      <w:pPr>
        <w:pStyle w:val="FirstParagraph"/>
      </w:pPr>
      <w:r>
        <w:t xml:space="preserve">To strengthen the role of a</w:t>
      </w:r>
      <w:r>
        <w:t xml:space="preserve"> </w:t>
      </w:r>
      <w:r>
        <w:rPr>
          <w:bCs/>
          <w:b/>
        </w:rPr>
        <w:t xml:space="preserve">Mechanical Engineer</w:t>
      </w:r>
      <w:r>
        <w:t xml:space="preserve"> </w:t>
      </w:r>
      <w:r>
        <w:t xml:space="preserve">in Nairobi, this thesis recommends:</w:t>
      </w:r>
    </w:p>
    <w:p>
      <w:pPr>
        <w:numPr>
          <w:ilvl w:val="0"/>
          <w:numId w:val="1001"/>
        </w:numPr>
        <w:pStyle w:val="Compact"/>
      </w:pPr>
      <w:r>
        <w:rPr>
          <w:bCs/>
          <w:b/>
        </w:rPr>
        <w:t xml:space="preserve">Educational reforms:</w:t>
      </w:r>
      <w:r>
        <w:t xml:space="preserve"> </w:t>
      </w:r>
      <w:r>
        <w:t xml:space="preserve">Incorporate courses on sustainable design and renewable energy systems into engineering curricula at Nairobi-based institutions.</w:t>
      </w:r>
    </w:p>
    <w:p>
      <w:pPr>
        <w:numPr>
          <w:ilvl w:val="0"/>
          <w:numId w:val="1001"/>
        </w:numPr>
        <w:pStyle w:val="Compact"/>
      </w:pPr>
      <w:r>
        <w:rPr>
          <w:bCs/>
          <w:b/>
        </w:rPr>
        <w:t xml:space="preserve">Policy advocacy:</w:t>
      </w:r>
      <w:r>
        <w:t xml:space="preserve"> </w:t>
      </w:r>
      <w:r>
        <w:t xml:space="preserve">Encourage the Nairobi County Government to streamline regulations for green technology projects.</w:t>
      </w:r>
    </w:p>
    <w:p>
      <w:pPr>
        <w:numPr>
          <w:ilvl w:val="0"/>
          <w:numId w:val="1001"/>
        </w:numPr>
        <w:pStyle w:val="Compact"/>
      </w:pPr>
      <w:r>
        <w:rPr>
          <w:bCs/>
          <w:b/>
        </w:rPr>
        <w:t xml:space="preserve">Citizen engagement:</w:t>
      </w:r>
      <w:r>
        <w:t xml:space="preserve"> </w:t>
      </w:r>
      <w:r>
        <w:t xml:space="preserve">Promote public awareness campaigns to build support for mechanical engineering-led solutions like electric transport and waste recycling.</w:t>
      </w:r>
    </w:p>
    <w:bookmarkEnd w:id="24"/>
    <w:bookmarkStart w:id="25" w:name="conclusion"/>
    <w:p>
      <w:pPr>
        <w:pStyle w:val="Heading2"/>
      </w:pPr>
      <w:r>
        <w:t xml:space="preserve">6. Conclusion</w:t>
      </w:r>
    </w:p>
    <w:p>
      <w:pPr>
        <w:pStyle w:val="FirstParagraph"/>
      </w:pPr>
      <w:r>
        <w:t xml:space="preserve">This Master Thesis underscores the transformative potential of a</w:t>
      </w:r>
      <w:r>
        <w:t xml:space="preserve"> </w:t>
      </w:r>
      <w:r>
        <w:rPr>
          <w:bCs/>
          <w:b/>
        </w:rPr>
        <w:t xml:space="preserve">Mechanical Engineer</w:t>
      </w:r>
      <w:r>
        <w:t xml:space="preserve"> </w:t>
      </w:r>
      <w:r>
        <w:t xml:space="preserve">in addressing Nairobi’s pressing challenges. By aligning technical expertise with local needs, mechanical engineers can contribute to Kenya’s sustainable development goals while fostering economic growth. The case studies and recommendations presented here provide a roadmap for future research and practice, ensuring that Nairobi becomes a model for innovation in</w:t>
      </w:r>
      <w:r>
        <w:t xml:space="preserve"> </w:t>
      </w:r>
      <w:r>
        <w:rPr>
          <w:bCs/>
          <w:b/>
        </w:rPr>
        <w:t xml:space="preserve">Kenya</w:t>
      </w:r>
      <w:r>
        <w:t xml:space="preserve">.</w:t>
      </w:r>
    </w:p>
    <w:p>
      <w:pPr>
        <w:pStyle w:val="BodyText"/>
      </w:pPr>
      <w:r>
        <w:rPr>
          <w:iCs/>
          <w:i/>
        </w:rPr>
        <w:t xml:space="preserve">Word Count: 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Innovations in Kenya Nairobi</dc:title>
  <dc:creator/>
  <dc:language>en</dc:language>
  <cp:keywords/>
  <dcterms:created xsi:type="dcterms:W3CDTF">2026-04-23T11:44:38Z</dcterms:created>
  <dcterms:modified xsi:type="dcterms:W3CDTF">2026-04-23T11:44:38Z</dcterms:modified>
</cp:coreProperties>
</file>

<file path=docProps/custom.xml><?xml version="1.0" encoding="utf-8"?>
<Properties xmlns="http://schemas.openxmlformats.org/officeDocument/2006/custom-properties" xmlns:vt="http://schemas.openxmlformats.org/officeDocument/2006/docPropsVTypes"/>
</file>