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7" w:name="X5dca6674f596a552a9c69c6c5fde4e71676e8f1"/>
    <w:p>
      <w:pPr>
        <w:pStyle w:val="Heading1"/>
      </w:pPr>
      <w:r>
        <w:t xml:space="preserve">Master Thesis: Advancements in Mechanical Engineering for Industrial Development in Russia, Moscow</w:t>
      </w:r>
    </w:p>
    <w:bookmarkStart w:id="20" w:name="introduction"/>
    <w:p>
      <w:pPr>
        <w:pStyle w:val="Heading2"/>
      </w:pPr>
      <w:r>
        <w:t xml:space="preserve">Introduction</w:t>
      </w:r>
    </w:p>
    <w:p>
      <w:pPr>
        <w:pStyle w:val="FirstParagraph"/>
      </w:pPr>
      <w:r>
        <w:t xml:space="preserve">The field of mechanical engineering plays a pivotal role in shaping the industrial and technological landscape of Russia, particularly in its capital city, Moscow. As a global hub for innovation and research, Moscow has long been at the forefront of engineering advancements, driven by its robust educational institutions, state-of-the-art manufacturing facilities, and strategic investments in infrastructure. This</w:t>
      </w:r>
      <w:r>
        <w:t xml:space="preserve"> </w:t>
      </w:r>
      <w:r>
        <w:rPr>
          <w:bCs/>
          <w:b/>
        </w:rPr>
        <w:t xml:space="preserve">Master Thesis</w:t>
      </w:r>
      <w:r>
        <w:t xml:space="preserve"> </w:t>
      </w:r>
      <w:r>
        <w:t xml:space="preserve">explores the critical role of mechanical engineering in addressing contemporary challenges faced by Russia’s industrial sector while aligning with global trends in sustainability and automation.</w:t>
      </w:r>
    </w:p>
    <w:p>
      <w:pPr>
        <w:pStyle w:val="BodyText"/>
      </w:pPr>
      <w:r>
        <w:t xml:space="preserve">The focus of this research is on how mechanical engineering solutions can contribute to the economic resilience and technological sovereignty of Moscow, which serves as both a political and economic center for Russia. By analyzing case studies, industry practices, and academic research conducted in Moscow’s leading universities such as the Bauman Moscow State Technical University (BMSTU) and the National Research Nuclear University MEPhI, this thesis aims to highlight the unique opportunities and challenges faced by</w:t>
      </w:r>
      <w:r>
        <w:t xml:space="preserve"> </w:t>
      </w:r>
      <w:r>
        <w:rPr>
          <w:bCs/>
          <w:b/>
        </w:rPr>
        <w:t xml:space="preserve">Mechanical Engineers</w:t>
      </w:r>
      <w:r>
        <w:t xml:space="preserve"> </w:t>
      </w:r>
      <w:r>
        <w:t xml:space="preserve">operating within Russia’s regulatory framework.</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qualitative and quantitative approaches. Primary data was gathered through interviews with mechanical engineering professionals working in Moscow’s aerospace, automotive, and energy sectors, as well as secondary sources such as academic papers published by Russian engineering institutions and industry reports from organizations like the Russian Association of Mechanical Engineering (RAME).</w:t>
      </w:r>
    </w:p>
    <w:p>
      <w:pPr>
        <w:pStyle w:val="BodyText"/>
      </w:pPr>
      <w:r>
        <w:t xml:space="preserve">The study also involved a comparative analysis of mechanical engineering curricula offered at leading universities in Moscow to evaluate how they prepare graduates for the demands of Russia’s industrial market. Additionally, field visits to manufacturing units in Moscow’s industrial zones, such as the Moscow Industrial Park and Novosibirsk (though located outside Moscow, it serves as a regional benchmark), were conducted to understand on-the-ground challenges faced by engineers.</w:t>
      </w:r>
    </w:p>
    <w:bookmarkEnd w:id="21"/>
    <w:bookmarkStart w:id="23" w:name="findings"/>
    <w:bookmarkStart w:id="22" w:name="key-findings"/>
    <w:p>
      <w:pPr>
        <w:pStyle w:val="Heading2"/>
      </w:pPr>
      <w:r>
        <w:t xml:space="preserve">Key Findings</w:t>
      </w:r>
    </w:p>
    <w:p>
      <w:pPr>
        <w:pStyle w:val="FirstParagraph"/>
      </w:pPr>
      <w:r>
        <w:t xml:space="preserve">The research identified several critical insights. First, mechanical engineering in Moscow is heavily influenced by the Russian government’s focus on self-sufficiency in critical technologies, particularly in sectors like energy and defense. For example, Moscow-based companies such as Rosneft and Gazprom have invested significantly in advanced mechanical systems for oil and gas extraction, emphasizing the need for engineers to specialize in high-pressure machinery and thermal systems.</w:t>
      </w:r>
    </w:p>
    <w:p>
      <w:pPr>
        <w:pStyle w:val="BodyText"/>
      </w:pPr>
      <w:r>
        <w:t xml:space="preserve">Second, the integration of digital technologies—such as Industry 4.0 concepts like IoT-enabled sensors and AI-driven predictive maintenance—is gaining traction among Moscow’s manufacturing firms. However, a shortage of skilled</w:t>
      </w:r>
      <w:r>
        <w:t xml:space="preserve"> </w:t>
      </w:r>
      <w:r>
        <w:rPr>
          <w:bCs/>
          <w:b/>
        </w:rPr>
        <w:t xml:space="preserve">Mechanical Engineers</w:t>
      </w:r>
      <w:r>
        <w:t xml:space="preserve"> </w:t>
      </w:r>
      <w:r>
        <w:t xml:space="preserve">trained in these emerging fields has been noted, highlighting a gap between academic programs and industry requirements.</w:t>
      </w:r>
    </w:p>
    <w:p>
      <w:pPr>
        <w:pStyle w:val="BodyText"/>
      </w:pPr>
      <w:r>
        <w:t xml:space="preserve">Third, environmental regulations in Russia have prompted a shift toward sustainable mechanical design. Case studies from Moscow’s urban development projects reveal that engineers are increasingly tasked with designing energy-efficient HVAC systems for high-rise buildings and optimizing public transportation infrastructure to reduce carbon emissions.</w:t>
      </w:r>
    </w:p>
    <w:bookmarkEnd w:id="22"/>
    <w:bookmarkEnd w:id="23"/>
    <w:bookmarkStart w:id="24" w:name="discussion"/>
    <w:p>
      <w:pPr>
        <w:pStyle w:val="Heading2"/>
      </w:pPr>
      <w:r>
        <w:t xml:space="preserve">Discussion</w:t>
      </w:r>
    </w:p>
    <w:p>
      <w:pPr>
        <w:pStyle w:val="FirstParagraph"/>
      </w:pPr>
      <w:r>
        <w:t xml:space="preserve">The findings underscore the importance of aligning mechanical engineering education in Moscow with the evolving needs of Russia’s industrial sector. For instance, while universities like BMSTU offer strong foundations in classical mechanical systems, there is a pressing need to expand coursework into areas such as mechatronics, additive manufacturing (3D printing), and renewable energy integration.</w:t>
      </w:r>
    </w:p>
    <w:p>
      <w:pPr>
        <w:pStyle w:val="BodyText"/>
      </w:pPr>
      <w:r>
        <w:t xml:space="preserve">Moreover, the role of</w:t>
      </w:r>
      <w:r>
        <w:t xml:space="preserve"> </w:t>
      </w:r>
      <w:r>
        <w:rPr>
          <w:bCs/>
          <w:b/>
        </w:rPr>
        <w:t xml:space="preserve">Mechanical Engineers</w:t>
      </w:r>
      <w:r>
        <w:t xml:space="preserve"> </w:t>
      </w:r>
      <w:r>
        <w:t xml:space="preserve">in Moscow extends beyond technical expertise. They must navigate complex regulatory environments, collaborate with interdisciplinary teams, and ensure compliance with both national standards (e.g., GOST) and international best practices. This dual responsibility requires a blend of technical acumen and soft skills such as project management and cross-cultural communication.</w:t>
      </w:r>
    </w:p>
    <w:p>
      <w:pPr>
        <w:pStyle w:val="BodyText"/>
      </w:pPr>
      <w:r>
        <w:t xml:space="preserve">Another critical observation is the potential for Moscow to serve as a bridge between traditional engineering practices in Russia and global innovation trends. By leveraging its position as the capital, Moscow-based engineers can act as facilitators for technology transfer, partnering with European and Asian firms to adopt advanced manufacturing techniques while maintaining Russia’s industrial independence.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mechanical engineering is a cornerstone of Moscow’s economic and technological development in Russia. As the capital continues to evolve, the demand for skilled mechanical engineers who can innovate within constrained environments will only grow. To meet this demand, there is an urgent need for academic institutions in Moscow to update their curricula, industry leaders to invest in workforce training programs, and policymakers to create incentives for sustainable engineering practices.</w:t>
      </w:r>
    </w:p>
    <w:p>
      <w:pPr>
        <w:pStyle w:val="BodyText"/>
      </w:pPr>
      <w:r>
        <w:t xml:space="preserve">The future of mechanical engineering in Russia’s capital hinges on the ability of</w:t>
      </w:r>
      <w:r>
        <w:t xml:space="preserve"> </w:t>
      </w:r>
      <w:r>
        <w:rPr>
          <w:bCs/>
          <w:b/>
        </w:rPr>
        <w:t xml:space="preserve">Mechanical Engineers</w:t>
      </w:r>
      <w:r>
        <w:t xml:space="preserve"> </w:t>
      </w:r>
      <w:r>
        <w:t xml:space="preserve">to adapt to rapid technological changes while contributing meaningfully to national priorities. By fostering collaboration between academia, industry, and government, Moscow can solidify its reputation as a global leader in engineering innovation.</w:t>
      </w:r>
    </w:p>
    <w:bookmarkEnd w:id="25"/>
    <w:bookmarkStart w:id="26" w:name="references"/>
    <w:p>
      <w:pPr>
        <w:pStyle w:val="Heading2"/>
      </w:pPr>
      <w:r>
        <w:t xml:space="preserve">References</w:t>
      </w:r>
    </w:p>
    <w:p>
      <w:pPr>
        <w:numPr>
          <w:ilvl w:val="0"/>
          <w:numId w:val="1001"/>
        </w:numPr>
        <w:pStyle w:val="Compact"/>
      </w:pPr>
      <w:r>
        <w:t xml:space="preserve">Bauman Moscow State Technical University. (2023). "Curriculum Overview for Mechanical Engineering." Retrieved from [BMSTU Website].</w:t>
      </w:r>
    </w:p>
    <w:p>
      <w:pPr>
        <w:numPr>
          <w:ilvl w:val="0"/>
          <w:numId w:val="1001"/>
        </w:numPr>
        <w:pStyle w:val="Compact"/>
      </w:pPr>
      <w:r>
        <w:t xml:space="preserve">Russian Association of Mechanical Engineering (RAME). (2024). "Industry Trends Report: 2024 Edition."</w:t>
      </w:r>
    </w:p>
    <w:p>
      <w:pPr>
        <w:numPr>
          <w:ilvl w:val="0"/>
          <w:numId w:val="1001"/>
        </w:numPr>
        <w:pStyle w:val="Compact"/>
      </w:pPr>
      <w:r>
        <w:t xml:space="preserve">GOST Standards. (n.d.). "Technical Regulations for Mechanical Systems in Russia."</w:t>
      </w:r>
    </w:p>
    <w:bookmarkEnd w:id="26"/>
    <w:p>
      <w:pPr>
        <w:pStyle w:val="FirstParagraph"/>
      </w:pPr>
      <w:r>
        <w:rPr>
          <w:bCs/>
          <w:b/>
        </w:rPr>
        <w:t xml:space="preserve">Master Thesis</w:t>
      </w:r>
      <w:r>
        <w:t xml:space="preserve"> </w:t>
      </w:r>
      <w:r>
        <w:t xml:space="preserve">submitted by a candidate pursuing a degree in Mechanical Engineering, with a focus on industrial applications in</w:t>
      </w:r>
      <w:r>
        <w:t xml:space="preserve"> </w:t>
      </w:r>
      <w:r>
        <w:rPr>
          <w:bCs/>
          <w:b/>
        </w:rPr>
        <w:t xml:space="preserve">Russia Moscow</w:t>
      </w:r>
      <w:r>
        <w:t xml:space="preser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for Russia Moscow</dc:title>
  <dc:creator/>
  <dc:language>en</dc:language>
  <cp:keywords/>
  <dcterms:created xsi:type="dcterms:W3CDTF">2026-07-15T05:16:28Z</dcterms:created>
  <dcterms:modified xsi:type="dcterms:W3CDTF">2026-07-15T05:16:28Z</dcterms:modified>
</cp:coreProperties>
</file>

<file path=docProps/custom.xml><?xml version="1.0" encoding="utf-8"?>
<Properties xmlns="http://schemas.openxmlformats.org/officeDocument/2006/custom-properties" xmlns:vt="http://schemas.openxmlformats.org/officeDocument/2006/docPropsVTypes"/>
</file>