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6383f3681d1de18fb193d76fa42725a6cbe879"/>
    <w:p>
      <w:pPr>
        <w:pStyle w:val="Heading1"/>
      </w:pPr>
      <w:r>
        <w:t xml:space="preserve">Master Thesis: Advancing Mechanical Engineering Practices in Saudi Arabia Jeddah</w:t>
      </w:r>
    </w:p>
    <w:bookmarkStart w:id="20" w:name="abstract"/>
    <w:p>
      <w:pPr>
        <w:pStyle w:val="Heading2"/>
      </w:pPr>
      <w:r>
        <w:t xml:space="preserve">Abstract</w:t>
      </w:r>
    </w:p>
    <w:p>
      <w:pPr>
        <w:pStyle w:val="FirstParagraph"/>
      </w:pPr>
      <w:r>
        <w:t xml:space="preserve">This Master Thesis explores the critical role of mechanical engineering in shaping the industrial and technological landscape of Saudi Arabia, with a focused analysis on Jeddah. As one of the fastest-growing cities in the region, Jeddah presents unique challenges and opportunities for mechanical engineers working within sectors such as energy, construction, transportation, and renewable systems. The research investigates current practices, emerging trends, and potential innovations to align mechanical engineering education and industry demands in Saudi Arabia’s Vision 2030 framework. By integrating case studies from local projects in Jeddah with global best practices, this thesis aims to provide actionable insights for stakeholders in academia, industry, and government.</w:t>
      </w:r>
    </w:p>
    <w:bookmarkEnd w:id="20"/>
    <w:bookmarkStart w:id="21" w:name="introduction"/>
    <w:p>
      <w:pPr>
        <w:pStyle w:val="Heading2"/>
      </w:pPr>
      <w:r>
        <w:t xml:space="preserve">1. Introduction</w:t>
      </w:r>
    </w:p>
    <w:p>
      <w:pPr>
        <w:pStyle w:val="FirstParagraph"/>
      </w:pPr>
      <w:r>
        <w:t xml:space="preserve">Saudi Arabia’s Vision 2030 initiative emphasizes diversification of the economy beyond oil dependence, with a strong focus on technological innovation and sustainable development. As the economic hub of western Saudi Arabia, Jeddah plays a pivotal role in this transformation. Mechanical engineering, as a cornerstone discipline, is instrumental in driving progress across sectors such as infrastructure development, smart cities, and energy efficiency. This thesis examines how mechanical engineers in Jeddah can contribute to national goals while addressing local challenges like extreme climatic conditions and resource constraints.</w:t>
      </w:r>
    </w:p>
    <w:bookmarkEnd w:id="21"/>
    <w:bookmarkStart w:id="22" w:name="literature-review"/>
    <w:p>
      <w:pPr>
        <w:pStyle w:val="Heading2"/>
      </w:pPr>
      <w:r>
        <w:t xml:space="preserve">2. Literature Review</w:t>
      </w:r>
    </w:p>
    <w:p>
      <w:pPr>
        <w:pStyle w:val="FirstParagraph"/>
      </w:pPr>
      <w:r>
        <w:t xml:space="preserve">Mechanical engineering in Saudi Arabia has evolved significantly over the past two decades, driven by investments in large-scale projects such as NEOM and Red Sea Project. However, Jeddah’s unique context—characterized by rapid urbanization, a strategic port location, and a growing emphasis on sustainability—requires tailored solutions. Key research areas include:</w:t>
      </w:r>
    </w:p>
    <w:p>
      <w:pPr>
        <w:numPr>
          <w:ilvl w:val="0"/>
          <w:numId w:val="1001"/>
        </w:numPr>
        <w:pStyle w:val="Compact"/>
      </w:pPr>
      <w:r>
        <w:rPr>
          <w:bCs/>
          <w:b/>
        </w:rPr>
        <w:t xml:space="preserve">Energy Systems</w:t>
      </w:r>
      <w:r>
        <w:t xml:space="preserve">: Transitioning from fossil fuels to renewable energy sources like solar power and hydrogen.</w:t>
      </w:r>
    </w:p>
    <w:p>
      <w:pPr>
        <w:numPr>
          <w:ilvl w:val="0"/>
          <w:numId w:val="1001"/>
        </w:numPr>
        <w:pStyle w:val="Compact"/>
      </w:pPr>
      <w:r>
        <w:rPr>
          <w:bCs/>
          <w:b/>
        </w:rPr>
        <w:t xml:space="preserve">Sustainable Construction</w:t>
      </w:r>
      <w:r>
        <w:t xml:space="preserve">: Designing infrastructure resilient to high temperatures and coastal erosion.</w:t>
      </w:r>
    </w:p>
    <w:p>
      <w:pPr>
        <w:numPr>
          <w:ilvl w:val="0"/>
          <w:numId w:val="1001"/>
        </w:numPr>
        <w:pStyle w:val="Compact"/>
      </w:pPr>
      <w:r>
        <w:rPr>
          <w:bCs/>
          <w:b/>
        </w:rPr>
        <w:t xml:space="preserve">Traffic Engineering</w:t>
      </w:r>
      <w:r>
        <w:t xml:space="preserve">: Addressing congestion in Jeddah’s urban mobility networks through smart transportation systems.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Key methodologies include:</w:t>
      </w:r>
    </w:p>
    <w:p>
      <w:pPr>
        <w:numPr>
          <w:ilvl w:val="0"/>
          <w:numId w:val="1002"/>
        </w:numPr>
        <w:pStyle w:val="Compact"/>
      </w:pPr>
      <w:r>
        <w:rPr>
          <w:bCs/>
          <w:b/>
        </w:rPr>
        <w:t xml:space="preserve">Casestudies</w:t>
      </w:r>
      <w:r>
        <w:t xml:space="preserve">: Analysis of recent mechanical engineering projects in Jeddah (e.g., desalination plants, smart buildings).</w:t>
      </w:r>
    </w:p>
    <w:p>
      <w:pPr>
        <w:numPr>
          <w:ilvl w:val="0"/>
          <w:numId w:val="1002"/>
        </w:numPr>
        <w:pStyle w:val="Compact"/>
      </w:pPr>
      <w:r>
        <w:rPr>
          <w:bCs/>
          <w:b/>
        </w:rPr>
        <w:t xml:space="preserve">Surveys and Interviews</w:t>
      </w:r>
      <w:r>
        <w:t xml:space="preserve">: Engagement with mechanical engineers, industry professionals, and academic institutions in Jeddah to gather insights on challenges and opportunities.</w:t>
      </w:r>
    </w:p>
    <w:p>
      <w:pPr>
        <w:numPr>
          <w:ilvl w:val="0"/>
          <w:numId w:val="1002"/>
        </w:numPr>
        <w:pStyle w:val="Compact"/>
      </w:pPr>
      <w:r>
        <w:rPr>
          <w:bCs/>
          <w:b/>
        </w:rPr>
        <w:t xml:space="preserve">Literature Review</w:t>
      </w:r>
      <w:r>
        <w:t xml:space="preserve">: Synthesis of global research on mechanical engineering trends relevant to Saudi Arabia’s climate and economy.</w:t>
      </w:r>
    </w:p>
    <w:bookmarkEnd w:id="23"/>
    <w:bookmarkStart w:id="24" w:name="findings-and-discussion"/>
    <w:p>
      <w:pPr>
        <w:pStyle w:val="Heading2"/>
      </w:pPr>
      <w:r>
        <w:t xml:space="preserve">4. Findings and Discussion</w:t>
      </w:r>
    </w:p>
    <w:p>
      <w:pPr>
        <w:pStyle w:val="FirstParagraph"/>
      </w:pPr>
      <w:r>
        <w:t xml:space="preserve">The study reveals several critical observations:</w:t>
      </w:r>
    </w:p>
    <w:p>
      <w:pPr>
        <w:pStyle w:val="BodyText"/>
      </w:pPr>
      <w:r>
        <w:rPr>
          <w:bCs/>
          <w:b/>
        </w:rPr>
        <w:t xml:space="preserve">4.1 Climate Adaptation in Engineering Design</w:t>
      </w:r>
      <w:r>
        <w:t xml:space="preserve">: Mechanical engineers in Jeddah must prioritize heat-resistant materials, energy-efficient cooling systems, and wind-driven ventilation solutions to counteract the region’s extreme temperatures. For instance, the integration of passive cooling techniques in commercial buildings has reduced reliance on traditional air conditioning systems.</w:t>
      </w:r>
    </w:p>
    <w:p>
      <w:pPr>
        <w:pStyle w:val="BodyText"/>
      </w:pPr>
      <w:r>
        <w:rPr>
          <w:bCs/>
          <w:b/>
        </w:rPr>
        <w:t xml:space="preserve">4.2 Renewable Energy Integration</w:t>
      </w:r>
      <w:r>
        <w:t xml:space="preserve">: Jeddah’s proximity to solar-rich regions positions it as a leader in renewable energy adoption. The thesis highlights successful projects like the Al-Jubail Solar Power Plant, which serves as a model for scalable solar solutions in urban areas.</w:t>
      </w:r>
    </w:p>
    <w:p>
      <w:pPr>
        <w:pStyle w:val="BodyText"/>
      </w:pPr>
      <w:r>
        <w:rPr>
          <w:bCs/>
          <w:b/>
        </w:rPr>
        <w:t xml:space="preserve">4.3 Workforce Development</w:t>
      </w:r>
      <w:r>
        <w:t xml:space="preserve">: A gap exists between academic curricula and industry needs, particularly in digital tools (e.g., CAD software, simulation technologies). Collaborations between universities like King Abdulaziz University and Jeddah-based engineering firms are critical to bridge this divide.</w:t>
      </w:r>
    </w:p>
    <w:p>
      <w:pPr>
        <w:pStyle w:val="BodyText"/>
      </w:pPr>
      <w:r>
        <w:rPr>
          <w:bCs/>
          <w:b/>
        </w:rPr>
        <w:t xml:space="preserve">4.4 Challenges</w:t>
      </w:r>
      <w:r>
        <w:t xml:space="preserve">: Key challenges include limited access to advanced manufacturing facilities, regulatory hurdles for innovation, and the need for cross-disciplinary collaboration.</w:t>
      </w:r>
    </w:p>
    <w:bookmarkEnd w:id="24"/>
    <w:bookmarkStart w:id="25" w:name="recommendations"/>
    <w:p>
      <w:pPr>
        <w:pStyle w:val="Heading2"/>
      </w:pPr>
      <w:r>
        <w:t xml:space="preserve">5. Recommendations</w:t>
      </w:r>
    </w:p>
    <w:p>
      <w:pPr>
        <w:pStyle w:val="FirstParagraph"/>
      </w:pPr>
      <w:r>
        <w:t xml:space="preserve">To strengthen mechanical engineering in Jeddah and Saudi Arabia as a whole, this thesis proposes:</w:t>
      </w:r>
    </w:p>
    <w:p>
      <w:pPr>
        <w:numPr>
          <w:ilvl w:val="0"/>
          <w:numId w:val="1003"/>
        </w:numPr>
        <w:pStyle w:val="Compact"/>
      </w:pPr>
      <w:r>
        <w:rPr>
          <w:bCs/>
          <w:b/>
        </w:rPr>
        <w:t xml:space="preserve">Promoting Research Collaborations</w:t>
      </w:r>
      <w:r>
        <w:t xml:space="preserve">: Establishing partnerships between academia, industry, and government to foster innovation.</w:t>
      </w:r>
    </w:p>
    <w:p>
      <w:pPr>
        <w:numPr>
          <w:ilvl w:val="0"/>
          <w:numId w:val="1003"/>
        </w:numPr>
        <w:pStyle w:val="Compact"/>
      </w:pPr>
      <w:r>
        <w:rPr>
          <w:bCs/>
          <w:b/>
        </w:rPr>
        <w:t xml:space="preserve">Curriculum Modernization</w:t>
      </w:r>
      <w:r>
        <w:t xml:space="preserve">: Updating engineering programs to include courses on AI-driven design, sustainability, and renewable systems.</w:t>
      </w:r>
    </w:p>
    <w:p>
      <w:pPr>
        <w:numPr>
          <w:ilvl w:val="0"/>
          <w:numId w:val="1003"/>
        </w:numPr>
        <w:pStyle w:val="Compact"/>
      </w:pPr>
      <w:r>
        <w:rPr>
          <w:bCs/>
          <w:b/>
        </w:rPr>
        <w:t xml:space="preserve">Infrastructure Investment</w:t>
      </w:r>
      <w:r>
        <w:t xml:space="preserve">: Developing state-of-the-art labs and testing facilities in Jeddah to support R&amp;D activities.</w:t>
      </w:r>
    </w:p>
    <w:p>
      <w:pPr>
        <w:numPr>
          <w:ilvl w:val="0"/>
          <w:numId w:val="1003"/>
        </w:numPr>
        <w:pStyle w:val="Compact"/>
      </w:pPr>
      <w:r>
        <w:rPr>
          <w:bCs/>
          <w:b/>
        </w:rPr>
        <w:t xml:space="preserve">Policy Advocacy</w:t>
      </w:r>
      <w:r>
        <w:t xml:space="preserve">: Encouraging policies that incentivize green technologies and energy efficiency in construction and manufacturing.</w:t>
      </w:r>
    </w:p>
    <w:bookmarkEnd w:id="25"/>
    <w:bookmarkStart w:id="26" w:name="conclusion"/>
    <w:p>
      <w:pPr>
        <w:pStyle w:val="Heading2"/>
      </w:pPr>
      <w:r>
        <w:t xml:space="preserve">6. Conclusion</w:t>
      </w:r>
    </w:p>
    <w:p>
      <w:pPr>
        <w:pStyle w:val="FirstParagraph"/>
      </w:pPr>
      <w:r>
        <w:t xml:space="preserve">This Master Thesis underscores the transformative potential of mechanical engineering in Saudi Arabia Jeddah, positioning the city as a catalyst for national development under Vision 2030. By addressing climate-specific challenges, embracing renewable energy, and aligning education with industry needs, mechanical engineers can drive sustainable growth in one of the region’s most dynamic urban centers. The findings provide a roadmap for stakeholders to harness innovation and ensure Jeddah remains at the forefront of mechanical engineering excellence in Saudi Arabia.</w:t>
      </w:r>
    </w:p>
    <w:bookmarkEnd w:id="26"/>
    <w:bookmarkStart w:id="27" w:name="references"/>
    <w:p>
      <w:pPr>
        <w:pStyle w:val="Heading2"/>
      </w:pPr>
      <w:r>
        <w:t xml:space="preserve">References</w:t>
      </w:r>
    </w:p>
    <w:p>
      <w:pPr>
        <w:pStyle w:val="FirstParagraph"/>
      </w:pPr>
      <w:r>
        <w:rPr>
          <w:iCs/>
          <w:i/>
        </w:rPr>
        <w:t xml:space="preserve">Saudi Vision 2030: https://www.saudivision2030.gov.sa</w:t>
      </w:r>
      <w:r>
        <w:br/>
      </w:r>
      <w:r>
        <w:rPr>
          <w:iCs/>
          <w:i/>
        </w:rPr>
        <w:t xml:space="preserve">Jeddah Municipality Reports, 2021–2023.</w:t>
      </w:r>
      <w:r>
        <w:br/>
      </w:r>
      <w:r>
        <w:rPr>
          <w:iCs/>
          <w:i/>
        </w:rPr>
        <w:t xml:space="preserve">King Abdulaziz University, Department of Mechanical Engineering.</w:t>
      </w:r>
      <w:r>
        <w:br/>
      </w:r>
      <w:r>
        <w:rPr>
          <w:iCs/>
          <w:i/>
        </w:rPr>
        <w:t xml:space="preserve">Globally recognized journals: “Renewable Energy,” “Journal of Mechanical Engineering Science.”</w:t>
      </w:r>
    </w:p>
    <w:p>
      <w:pPr>
        <w:pStyle w:val="BodyText"/>
      </w:pPr>
      <w:r>
        <w:t xml:space="preserve">Prepared as part of the Master Thesis requirements for a Mechanical Engineer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Saudi Arabia Jeddah</dc:title>
  <dc:creator/>
  <cp:keywords/>
  <dcterms:created xsi:type="dcterms:W3CDTF">2026-05-02T05:43:57Z</dcterms:created>
  <dcterms:modified xsi:type="dcterms:W3CDTF">2026-05-02T05:43:57Z</dcterms:modified>
</cp:coreProperties>
</file>

<file path=docProps/custom.xml><?xml version="1.0" encoding="utf-8"?>
<Properties xmlns="http://schemas.openxmlformats.org/officeDocument/2006/custom-properties" xmlns:vt="http://schemas.openxmlformats.org/officeDocument/2006/docPropsVTypes"/>
</file>