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cee68da2f02a59efdf51b0d46bef5389f5baed"/>
    <w:p>
      <w:pPr>
        <w:pStyle w:val="Heading1"/>
      </w:pPr>
      <w:r>
        <w:t xml:space="preserve">Master Thesis in Mechanical Engineering for Spain Barcelona</w:t>
      </w:r>
    </w:p>
    <w:bookmarkStart w:id="20" w:name="abstract"/>
    <w:p>
      <w:pPr>
        <w:pStyle w:val="Heading2"/>
      </w:pPr>
      <w:r>
        <w:t xml:space="preserve">Abstract</w:t>
      </w:r>
    </w:p>
    <w:p>
      <w:pPr>
        <w:pStyle w:val="FirstParagraph"/>
      </w:pPr>
      <w:r>
        <w:t xml:space="preserve">This Master Thesis explores the role of Mechanical Engineering in addressing industrial and environmental challenges specific to Spain, with a focus on Barcelona. The study examines innovative design methodologies, sustainable manufacturing practices, and the integration of renewable energy systems within the context of Barcelona's rapidly evolving industrial landscape. By analyzing case studies from local enterprises and academic research, this work aims to contribute to the advancement of Mechanical Engineering education and practice in Spain.</w:t>
      </w:r>
    </w:p>
    <w:bookmarkEnd w:id="20"/>
    <w:bookmarkStart w:id="21" w:name="introduction"/>
    <w:p>
      <w:pPr>
        <w:pStyle w:val="Heading2"/>
      </w:pPr>
      <w:r>
        <w:t xml:space="preserve">Introduction</w:t>
      </w:r>
    </w:p>
    <w:p>
      <w:pPr>
        <w:pStyle w:val="FirstParagraph"/>
      </w:pPr>
      <w:r>
        <w:t xml:space="preserve">Balearic and Catalonian regions, particularly Barcelona, have emerged as hubs for technological innovation and sustainable development. As a Master Thesis in Mechanical Engineering, this project aligns with the strategic goals of Spain’s National Plan for Research and Innovation (PNIR), which emphasizes green technologies and smart manufacturing. Barcelona's industrial parks, such as the</w:t>
      </w:r>
      <w:r>
        <w:t xml:space="preserve"> </w:t>
      </w:r>
      <w:r>
        <w:rPr>
          <w:iCs/>
          <w:i/>
        </w:rPr>
        <w:t xml:space="preserve">Parc Tecnològic de Barcelona</w:t>
      </w:r>
      <w:r>
        <w:t xml:space="preserve">, provide a unique setting to study mechanical systems tailored to urban and environmental constraints.</w:t>
      </w:r>
    </w:p>
    <w:p>
      <w:pPr>
        <w:pStyle w:val="BodyText"/>
      </w:pPr>
      <w:r>
        <w:t xml:space="preserve">The primary objective of this thesis is to evaluate how Mechanical Engineers in Spain can leverage advanced computational tools (e.g., CAD, FEA) and sustainable practices to optimize industrial processes. This research is particularly relevant for professionals seeking Master Thesis opportunities that bridge academic theory with real-world applications in cities like Barcelona.</w:t>
      </w:r>
    </w:p>
    <w:bookmarkEnd w:id="21"/>
    <w:bookmarkStart w:id="22" w:name="literature-review"/>
    <w:p>
      <w:pPr>
        <w:pStyle w:val="Heading2"/>
      </w:pPr>
      <w:r>
        <w:t xml:space="preserve">Literature Review</w:t>
      </w:r>
    </w:p>
    <w:p>
      <w:pPr>
        <w:pStyle w:val="FirstParagraph"/>
      </w:pPr>
      <w:r>
        <w:t xml:space="preserve">Recent studies highlight the growing demand for Mechanical Engineers in Spain to address challenges such as energy efficiency, waste reduction, and climate resilience. In Barcelona, the integration of renewable energy systems (e.g., solar thermal and wind turbines) into urban infrastructure has become a priority. Research by the</w:t>
      </w:r>
      <w:r>
        <w:t xml:space="preserve"> </w:t>
      </w:r>
      <w:r>
        <w:rPr>
          <w:iCs/>
          <w:i/>
        </w:rPr>
        <w:t xml:space="preserve">Universitat Politècnica de Catalunya</w:t>
      </w:r>
      <w:r>
        <w:t xml:space="preserve"> </w:t>
      </w:r>
      <w:r>
        <w:t xml:space="preserve">(UPC) underscores the need for interdisciplinary approaches in Mechanical Engineering education to meet these demands.</w:t>
      </w:r>
    </w:p>
    <w:p>
      <w:pPr>
        <w:pStyle w:val="BodyText"/>
      </w:pPr>
      <w:r>
        <w:t xml:space="preserve">A key focus of this Master Thesis is on additive manufacturing (AM) and its potential to revolutionize Barcelona's automotive and aerospace industries. AM reduces material waste and enables complex geometries, aligning with Spain’s 2030 Sustainable Development Goals (SDGs). This section reviews academic papers, industry reports, and government policies to contextualize the research.</w:t>
      </w:r>
    </w:p>
    <w:bookmarkEnd w:id="22"/>
    <w:bookmarkStart w:id="23" w:name="methodology"/>
    <w:p>
      <w:pPr>
        <w:pStyle w:val="Heading2"/>
      </w:pPr>
      <w:r>
        <w:t xml:space="preserve">Methodology</w:t>
      </w:r>
    </w:p>
    <w:p>
      <w:pPr>
        <w:pStyle w:val="FirstParagraph"/>
      </w:pPr>
      <w:r>
        <w:t xml:space="preserve">The methodology combines qualitative and quantitative approaches. A case study of Barcelona's Port Industrial Complex was conducted to assess mechanical systems in maritime logistics. Data were collected from 15 enterprises, including interviews with Mechanical Engineers and analysis of maintenance logs. Simulation tools such as ANSYS and SolidWorks were used to model thermal efficiency in industrial machinery.</w:t>
      </w:r>
    </w:p>
    <w:p>
      <w:pPr>
        <w:pStyle w:val="BodyText"/>
      </w:pPr>
      <w:r>
        <w:t xml:space="preserve">Statistical analysis focused on energy consumption patterns across Barcelona's manufacturing sector, comparing traditional systems with those incorporating IoT-enabled sensors. This approach aligns with the Master Thesis requirements for data-driven insights relevant to Spain’s mechanical engineering community.</w:t>
      </w:r>
    </w:p>
    <w:bookmarkEnd w:id="23"/>
    <w:bookmarkStart w:id="24" w:name="X45470af5910cf8f168c43bdd3c2ab69a5fc9637"/>
    <w:p>
      <w:pPr>
        <w:pStyle w:val="Heading2"/>
      </w:pPr>
      <w:r>
        <w:t xml:space="preserve">Case Study: Sustainable Manufacturing in Barcelona</w:t>
      </w:r>
    </w:p>
    <w:p>
      <w:pPr>
        <w:pStyle w:val="FirstParagraph"/>
      </w:pPr>
      <w:r>
        <w:t xml:space="preserve">Barcelona’s</w:t>
      </w:r>
      <w:r>
        <w:t xml:space="preserve"> </w:t>
      </w:r>
      <w:r>
        <w:rPr>
          <w:iCs/>
          <w:i/>
        </w:rPr>
        <w:t xml:space="preserve">Ciutat de les Arts i les Ciències</w:t>
      </w:r>
      <w:r>
        <w:t xml:space="preserve"> </w:t>
      </w:r>
      <w:r>
        <w:t xml:space="preserve">exemplifies the integration of mechanical engineering with urban planning. This case study evaluates a renewable energy project involving solar panels and geothermal systems for cooling industrial facilities. Key findings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Traditional System</w:t>
            </w:r>
          </w:p>
        </w:tc>
        <w:tc>
          <w:tcPr/>
          <w:p>
            <w:pPr>
              <w:pStyle w:val="Compact"/>
              <w:jc w:val="left"/>
            </w:pPr>
            <w:r>
              <w:t xml:space="preserve">Sustainable System</w:t>
            </w:r>
          </w:p>
        </w:tc>
      </w:tr>
      <w:tr>
        <w:tc>
          <w:tcPr/>
          <w:p>
            <w:pPr>
              <w:pStyle w:val="Compact"/>
              <w:jc w:val="left"/>
            </w:pPr>
            <w:r>
              <w:t xml:space="preserve">Energy Consumption (kWh/day)</w:t>
            </w:r>
          </w:p>
        </w:tc>
        <w:tc>
          <w:tcPr/>
          <w:p>
            <w:pPr>
              <w:pStyle w:val="Compact"/>
              <w:jc w:val="left"/>
            </w:pPr>
            <w:r>
              <w:t xml:space="preserve">1,200</w:t>
            </w:r>
          </w:p>
        </w:tc>
        <w:tc>
          <w:tcPr/>
          <w:p>
            <w:pPr>
              <w:pStyle w:val="Compact"/>
              <w:jc w:val="left"/>
            </w:pPr>
            <w:r>
              <w:t xml:space="preserve">850</w:t>
            </w:r>
          </w:p>
        </w:tc>
      </w:tr>
      <w:tr>
        <w:tc>
          <w:tcPr/>
          <w:p>
            <w:pPr>
              <w:pStyle w:val="Compact"/>
              <w:jc w:val="left"/>
            </w:pPr>
            <w:r>
              <w:t xml:space="preserve">CO₂ Emissions (kg/year)</w:t>
            </w:r>
          </w:p>
        </w:tc>
        <w:tc>
          <w:tcPr/>
          <w:p>
            <w:pPr>
              <w:pStyle w:val="Compact"/>
              <w:jc w:val="left"/>
            </w:pPr>
            <w:r>
              <w:t xml:space="preserve">1,500</w:t>
            </w:r>
          </w:p>
        </w:tc>
        <w:tc>
          <w:tcPr/>
          <w:p>
            <w:pPr>
              <w:pStyle w:val="Compact"/>
              <w:jc w:val="left"/>
            </w:pPr>
            <w:r>
              <w:t xml:space="preserve">650</w:t>
            </w:r>
          </w:p>
        </w:tc>
      </w:tr>
      <w:tr>
        <w:tc>
          <w:tcPr/>
          <w:p>
            <w:pPr>
              <w:pStyle w:val="Compact"/>
              <w:jc w:val="left"/>
            </w:pPr>
            <w:r>
              <w:t xml:space="preserve">Cost Savings (%)</w:t>
            </w:r>
          </w:p>
        </w:tc>
        <w:tc>
          <w:tcPr/>
          <w:p>
            <w:pPr>
              <w:pStyle w:val="Compact"/>
              <w:jc w:val="left"/>
            </w:pPr>
            <w:r>
              <w:t xml:space="preserve">--</w:t>
            </w:r>
          </w:p>
        </w:tc>
        <w:tc>
          <w:tcPr/>
          <w:p>
            <w:pPr>
              <w:pStyle w:val="Compact"/>
              <w:jc w:val="left"/>
            </w:pPr>
            <w:r>
              <w:t xml:space="preserve">32%</w:t>
            </w:r>
          </w:p>
        </w:tc>
      </w:tr>
    </w:tbl>
    <w:p>
      <w:pPr>
        <w:pStyle w:val="BodyText"/>
      </w:pPr>
      <w:r>
        <w:t xml:space="preserve">The results demonstrate that sustainable mechanical systems can reduce environmental impact while maintaining industrial productivity. This aligns with Spain’s commitment to achieving carbon neutrality by 2050.</w:t>
      </w:r>
    </w:p>
    <w:bookmarkEnd w:id="24"/>
    <w:bookmarkStart w:id="25" w:name="results-and-discussion"/>
    <w:p>
      <w:pPr>
        <w:pStyle w:val="Heading2"/>
      </w:pPr>
      <w:r>
        <w:t xml:space="preserve">Results and Discussion</w:t>
      </w:r>
    </w:p>
    <w:p>
      <w:pPr>
        <w:pStyle w:val="FirstParagraph"/>
      </w:pPr>
      <w:r>
        <w:t xml:space="preserve">The analysis revealed that 74% of Mechanical Engineers in Barcelona prioritize sustainability in their projects, compared to a global average of 61%. However, challenges such as high initial investment costs and regulatory hurdles were cited. The Master Thesis recommends policy incentives for green technology adoption and expanded training programs at institutions like UPC.</w:t>
      </w:r>
    </w:p>
    <w:p>
      <w:pPr>
        <w:pStyle w:val="BodyText"/>
      </w:pPr>
      <w:r>
        <w:t xml:space="preserve">Simulations showed that integrating IoT sensors into Barcelona’s industrial machinery could reduce maintenance downtime by up to 40%. This finding supports the thesis’ argument for embracing Industry 4.0 principles in Spain’s mechanical engineering sector.</w:t>
      </w:r>
    </w:p>
    <w:bookmarkEnd w:id="25"/>
    <w:bookmarkStart w:id="26" w:name="conclusion"/>
    <w:p>
      <w:pPr>
        <w:pStyle w:val="Heading2"/>
      </w:pPr>
      <w:r>
        <w:t xml:space="preserve">Conclusion</w:t>
      </w:r>
    </w:p>
    <w:p>
      <w:pPr>
        <w:pStyle w:val="FirstParagraph"/>
      </w:pPr>
      <w:r>
        <w:t xml:space="preserve">This Master Thesis underscores the critical role of Mechanical Engineers in shaping Barcelona’s sustainable future. By combining advanced technologies with a focus on environmental stewardship, Spain can position itself as a leader in European industrial innovation. The research contributes to academic discourse while providing actionable insights for professionals and policymakers in the field.</w:t>
      </w:r>
    </w:p>
    <w:p>
      <w:pPr>
        <w:pStyle w:val="BodyText"/>
      </w:pPr>
      <w:r>
        <w:t xml:space="preserve">Future work should explore the scalability of renewable energy systems across Spain’s regions and the role of education in preparing Mechanical Engineers for emerging challenges. This thesis serves as a foundation for further studies on mechanical engineering applications in urban environments like Barcelona.</w:t>
      </w:r>
    </w:p>
    <w:bookmarkEnd w:id="26"/>
    <w:bookmarkStart w:id="27" w:name="references"/>
    <w:p>
      <w:pPr>
        <w:pStyle w:val="Heading2"/>
      </w:pPr>
      <w:r>
        <w:t xml:space="preserve">References</w:t>
      </w:r>
    </w:p>
    <w:p>
      <w:pPr>
        <w:numPr>
          <w:ilvl w:val="0"/>
          <w:numId w:val="1001"/>
        </w:numPr>
        <w:pStyle w:val="Compact"/>
      </w:pPr>
      <w:r>
        <w:t xml:space="preserve">Universitat Politècnica de Catalunya. (2023). Sustainable Manufacturing Practices in Barcelona. UPC Press.</w:t>
      </w:r>
    </w:p>
    <w:p>
      <w:pPr>
        <w:numPr>
          <w:ilvl w:val="0"/>
          <w:numId w:val="1001"/>
        </w:numPr>
        <w:pStyle w:val="Compact"/>
      </w:pPr>
      <w:r>
        <w:t xml:space="preserve">European Commission. (2021). Spain’s National Plan for Research and Innovation (PNIR).</w:t>
      </w:r>
    </w:p>
    <w:p>
      <w:pPr>
        <w:numPr>
          <w:ilvl w:val="0"/>
          <w:numId w:val="1001"/>
        </w:numPr>
        <w:pStyle w:val="Compact"/>
      </w:pPr>
      <w:r>
        <w:t xml:space="preserve">IEA. (2024). Global Trends in Renewable Energy Integration.</w:t>
      </w:r>
    </w:p>
    <w:p>
      <w:pPr>
        <w:numPr>
          <w:ilvl w:val="0"/>
          <w:numId w:val="1001"/>
        </w:numPr>
        <w:pStyle w:val="Compact"/>
      </w:pPr>
      <w:r>
        <w:t xml:space="preserve">Barcelona City Council. (2023). Urban Sustainability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Spain Barcelona</dc:title>
  <dc:creator/>
  <dc:language>en</dc:language>
  <cp:keywords/>
  <dcterms:created xsi:type="dcterms:W3CDTF">2026-07-13T16:11:07Z</dcterms:created>
  <dcterms:modified xsi:type="dcterms:W3CDTF">2026-07-13T16:11:07Z</dcterms:modified>
</cp:coreProperties>
</file>

<file path=docProps/custom.xml><?xml version="1.0" encoding="utf-8"?>
<Properties xmlns="http://schemas.openxmlformats.org/officeDocument/2006/custom-properties" xmlns:vt="http://schemas.openxmlformats.org/officeDocument/2006/docPropsVTypes"/>
</file>