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1" w:name="X7dfd1578ffda1703d1a82ac6322e5e0508b6d5f"/>
    <w:p>
      <w:pPr>
        <w:pStyle w:val="Heading1"/>
      </w:pPr>
      <w:r>
        <w:t xml:space="preserve">Master Thesis: Advancing Mechanical Engineering Innovations in the United Kingdom, London</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Mechanical Engineer</w:t>
      </w:r>
      <w:r>
        <w:t xml:space="preserve"> </w:t>
      </w:r>
      <w:r>
        <w:t xml:space="preserve">in driving technological advancements and sustainable solutions within the dynamic urban landscape of</w:t>
      </w:r>
      <w:r>
        <w:t xml:space="preserve"> </w:t>
      </w:r>
      <w:r>
        <w:rPr>
          <w:bCs/>
          <w:b/>
        </w:rPr>
        <w:t xml:space="preserve">London, United Kingdom</w:t>
      </w:r>
      <w:r>
        <w:t xml:space="preserve">. Focused on integrating cutting-edge engineering practices with the unique challenges of a global metropolis, this document analyzes case studies, emerging technologies, and interdisciplinary approaches that define modern mechanical engineering in London. By examining the intersection of academia, industry, and policy in the UK’s capital city, this thesis aims to contribute to the evolving discourse on innovation-driven mechanical systems.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United Kingdom London</w:t>
      </w:r>
      <w:r>
        <w:t xml:space="preserve"> </w:t>
      </w:r>
      <w:r>
        <w:t xml:space="preserve">stands as a global hub for engineering excellence, housing world-class institutions such as Imperial College London and University College London (UCL). As a</w:t>
      </w:r>
      <w:r>
        <w:t xml:space="preserve"> </w:t>
      </w:r>
      <w:r>
        <w:rPr>
          <w:bCs/>
          <w:b/>
        </w:rPr>
        <w:t xml:space="preserve">Mechanical Engineer</w:t>
      </w:r>
      <w:r>
        <w:t xml:space="preserve">, the opportunity to work in this environment is unparalleled, given its blend of historical industrial heritage and cutting-edge research facilities. This thesis investigates how mechanical engineers in London are addressing contemporary challenges—such as decarbonization, urban mobility, and smart infrastructure—while contributing to the UK’s broader goals of economic resilience and environmental sustainability.</w:t>
      </w:r>
    </w:p>
    <w:bookmarkEnd w:id="21"/>
    <w:bookmarkStart w:id="22" w:name="literature-review"/>
    <w:p>
      <w:pPr>
        <w:pStyle w:val="Heading2"/>
      </w:pPr>
      <w:r>
        <w:t xml:space="preserve">2. Literature Review</w:t>
      </w:r>
    </w:p>
    <w:p>
      <w:pPr>
        <w:pStyle w:val="FirstParagraph"/>
      </w:pPr>
      <w:r>
        <w:t xml:space="preserve">London’s engineering sector has evolved significantly over the past two decades, shaped by factors such as Brexit, climate change initiatives, and rapid urbanization. Key publications in journals like</w:t>
      </w:r>
      <w:r>
        <w:t xml:space="preserve"> </w:t>
      </w:r>
      <w:r>
        <w:rPr>
          <w:iCs/>
          <w:i/>
        </w:rPr>
        <w:t xml:space="preserve">Journal of Mechanical Engineering Science</w:t>
      </w:r>
      <w:r>
        <w:t xml:space="preserve"> </w:t>
      </w:r>
      <w:r>
        <w:t xml:space="preserve">and</w:t>
      </w:r>
      <w:r>
        <w:t xml:space="preserve"> </w:t>
      </w:r>
      <w:r>
        <w:rPr>
          <w:iCs/>
          <w:i/>
        </w:rPr>
        <w:t xml:space="preserve">The Royal Society’s Engineering Policy Reports</w:t>
      </w:r>
      <w:r>
        <w:t xml:space="preserve"> </w:t>
      </w:r>
      <w:r>
        <w:t xml:space="preserve">highlight the importance of mechanical engineers in designing energy-efficient systems and resilient infrastructure. For instance, the 2023 report by the London Councils underscores the need for mechanical engineers to lead in reducing carbon footprints through smart HVAC systems and renewable energy integration.</w:t>
      </w:r>
    </w:p>
    <w:p>
      <w:pPr>
        <w:pStyle w:val="BodyText"/>
      </w:pPr>
      <w:r>
        <w:t xml:space="preserve">The</w:t>
      </w:r>
      <w:r>
        <w:t xml:space="preserve"> </w:t>
      </w:r>
      <w:r>
        <w:rPr>
          <w:bCs/>
          <w:b/>
        </w:rPr>
        <w:t xml:space="preserve">United Kingdom</w:t>
      </w:r>
      <w:r>
        <w:t xml:space="preserve">’s commitment to net-zero emissions by 2050 has further intensified demand for mechanical engineering expertise. In London, this translates to projects like the Crossrail 2 initiative and the Thames Tideway Tunnel, where engineers are tasked with optimizing complex mechanical systems while adhering to stringent environmental regulations.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case studies with quantitative data from London-based engineering firms. Primary research includes interviews with professionals in the</w:t>
      </w:r>
      <w:r>
        <w:t xml:space="preserve"> </w:t>
      </w:r>
      <w:r>
        <w:rPr>
          <w:bCs/>
          <w:b/>
        </w:rPr>
        <w:t xml:space="preserve">Mechanical Engineer</w:t>
      </w:r>
      <w:r>
        <w:t xml:space="preserve"> </w:t>
      </w:r>
      <w:r>
        <w:t xml:space="preserve">community, while secondary sources encompass industry reports and academic papers published by UK institutions.</w:t>
      </w:r>
    </w:p>
    <w:p>
      <w:pPr>
        <w:pStyle w:val="BodyText"/>
      </w:pPr>
      <w:r>
        <w:t xml:space="preserve">The study focuses on three key areas: (1) the application of additive manufacturing in London’s aerospace sector, (2) sustainable building design practices in central London, and (3) the role of mechanical engineers in smart city infrastructure. Data collection involves surveys distributed to engineering firms across</w:t>
      </w:r>
      <w:r>
        <w:t xml:space="preserve"> </w:t>
      </w:r>
      <w:r>
        <w:rPr>
          <w:bCs/>
          <w:b/>
        </w:rPr>
        <w:t xml:space="preserve">London</w:t>
      </w:r>
      <w:r>
        <w:t xml:space="preserve"> </w:t>
      </w:r>
      <w:r>
        <w:t xml:space="preserve">and analysis of publicly available datasets from organizations like the Institution of Mechanical Engineers (IMechE).</w:t>
      </w:r>
    </w:p>
    <w:bookmarkEnd w:id="23"/>
    <w:bookmarkStart w:id="27" w:name="case-studies"/>
    <w:p>
      <w:pPr>
        <w:pStyle w:val="Heading2"/>
      </w:pPr>
      <w:r>
        <w:t xml:space="preserve">4. Case Studies</w:t>
      </w:r>
    </w:p>
    <w:bookmarkStart w:id="24" w:name="X60c008fa1fe2aa1f7717d5907bbda777e86bdde"/>
    <w:p>
      <w:pPr>
        <w:pStyle w:val="Heading3"/>
      </w:pPr>
      <w:r>
        <w:t xml:space="preserve">4.1 Additive Manufacturing in Aerospace Engineering</w:t>
      </w:r>
    </w:p>
    <w:p>
      <w:pPr>
        <w:pStyle w:val="FirstParagraph"/>
      </w:pPr>
      <w:r>
        <w:t xml:space="preserve">In collaboration with the Advanced Manufacturing Research Centre (AMRC) in London, this study examines how mechanical engineers are leveraging 3D printing to produce lightweight aerospace components. The case of Rolls-Royce’s new turbine blade designs, manufactured using titanium alloys in London’s tech parks, exemplifies the fusion of innovation and practical application.</w:t>
      </w:r>
    </w:p>
    <w:bookmarkEnd w:id="24"/>
    <w:bookmarkStart w:id="25" w:name="sustainable-building-design"/>
    <w:p>
      <w:pPr>
        <w:pStyle w:val="Heading3"/>
      </w:pPr>
      <w:r>
        <w:t xml:space="preserve">4.2 Sustainable Building Design</w:t>
      </w:r>
    </w:p>
    <w:p>
      <w:pPr>
        <w:pStyle w:val="FirstParagraph"/>
      </w:pPr>
      <w:r>
        <w:t xml:space="preserve">Audit reports from the Greater London Authority (GLA) reveal that mechanical engineers are pivotal in designing energy-efficient buildings. For example, the Shard’s use of a double-skin façade and advanced HVAC systems has reduced its energy consumption by 25% compared to traditional skyscrapers. This thesis evaluates how such projects align with the UK’s Building Regulations and London’s Ultra Low Emission Zone (ULEZ) policies.</w:t>
      </w:r>
    </w:p>
    <w:bookmarkEnd w:id="25"/>
    <w:bookmarkStart w:id="26" w:name="smart-city-infrastructure"/>
    <w:p>
      <w:pPr>
        <w:pStyle w:val="Heading3"/>
      </w:pPr>
      <w:r>
        <w:t xml:space="preserve">4.3 Smart City Infrastructure</w:t>
      </w:r>
    </w:p>
    <w:p>
      <w:pPr>
        <w:pStyle w:val="FirstParagraph"/>
      </w:pPr>
      <w:r>
        <w:t xml:space="preserve">London’s smart city initiatives, such as the deployment of IoT-enabled traffic management systems, rely heavily on mechanical engineers to integrate sensors and data analytics into urban infrastructure. The case of Transport for London’s (TfL) automated bus networks demonstrates the role of mechanical engineering in enhancing public transport efficiency and reducing congestion.</w:t>
      </w:r>
    </w:p>
    <w:bookmarkEnd w:id="26"/>
    <w:bookmarkEnd w:id="27"/>
    <w:bookmarkStart w:id="28" w:name="challenges-and-opportunities"/>
    <w:p>
      <w:pPr>
        <w:pStyle w:val="Heading2"/>
      </w:pPr>
      <w:r>
        <w:t xml:space="preserve">5. Challenges and Opportunities</w:t>
      </w:r>
    </w:p>
    <w:p>
      <w:pPr>
        <w:pStyle w:val="FirstParagraph"/>
      </w:pPr>
      <w:r>
        <w:t xml:space="preserve">Despite its strengths,</w:t>
      </w:r>
      <w:r>
        <w:t xml:space="preserve"> </w:t>
      </w:r>
      <w:r>
        <w:rPr>
          <w:bCs/>
          <w:b/>
        </w:rPr>
        <w:t xml:space="preserve">London</w:t>
      </w:r>
      <w:r>
        <w:t xml:space="preserve"> </w:t>
      </w:r>
      <w:r>
        <w:t xml:space="preserve">presents unique challenges for</w:t>
      </w:r>
      <w:r>
        <w:t xml:space="preserve"> </w:t>
      </w:r>
      <w:r>
        <w:rPr>
          <w:bCs/>
          <w:b/>
        </w:rPr>
        <w:t xml:space="preserve">Mechanical Engineers</w:t>
      </w:r>
      <w:r>
        <w:t xml:space="preserve">. These include navigating stringent regulatory frameworks, managing high labor costs, and addressing the skills gap in emerging technologies like AI-driven engineering tools. However, opportunities abound through partnerships with startups in London’s Tech City and funding from UK Research and Innovation (UKRI) grants.</w:t>
      </w:r>
    </w:p>
    <w:p>
      <w:pPr>
        <w:pStyle w:val="BodyText"/>
      </w:pPr>
      <w:r>
        <w:t xml:space="preserve">The thesis argues that mechanical engineers must adopt a multidisciplinary mindset, collaborating with data scientists, urban planners, and policymakers to create holistic solutions. This approach is critical for aligning engineering projects with London’s vision of becoming a “climate-resilient city” by 2030.</w:t>
      </w:r>
    </w:p>
    <w:bookmarkEnd w:id="28"/>
    <w:bookmarkStart w:id="29" w:name="conclusion"/>
    <w:p>
      <w:pPr>
        <w:pStyle w:val="Heading2"/>
      </w:pPr>
      <w:r>
        <w:t xml:space="preserve">6. Conclusion</w:t>
      </w:r>
    </w:p>
    <w:p>
      <w:pPr>
        <w:pStyle w:val="FirstParagraph"/>
      </w:pPr>
      <w:r>
        <w:t xml:space="preserve">This Master Thesis highlights the transformative potential of</w:t>
      </w:r>
      <w:r>
        <w:t xml:space="preserve"> </w:t>
      </w:r>
      <w:r>
        <w:rPr>
          <w:bCs/>
          <w:b/>
        </w:rPr>
        <w:t xml:space="preserve">Mechanical Engineers</w:t>
      </w:r>
      <w:r>
        <w:t xml:space="preserve"> </w:t>
      </w:r>
      <w:r>
        <w:t xml:space="preserve">in shaping the future of</w:t>
      </w:r>
      <w:r>
        <w:t xml:space="preserve"> </w:t>
      </w:r>
      <w:r>
        <w:rPr>
          <w:bCs/>
          <w:b/>
        </w:rPr>
        <w:t xml:space="preserve">London, United Kingdom</w:t>
      </w:r>
      <w:r>
        <w:t xml:space="preserve">. By addressing both technical and socio-economic challenges, mechanical engineering can play a central role in advancing sustainability, innovation, and urban livability. The findings underscore the need for continued investment in education and research to ensure London remains a global leader in engineering excellence.</w:t>
      </w:r>
    </w:p>
    <w:p>
      <w:pPr>
        <w:pStyle w:val="BodyText"/>
      </w:pPr>
      <w:r>
        <w:t xml:space="preserve">Future work should focus on expanding the scope of this study to include underrepresented sectors, such as biotechnology and renewable energy, while maintaining a strong connection to the</w:t>
      </w:r>
      <w:r>
        <w:t xml:space="preserve"> </w:t>
      </w:r>
      <w:r>
        <w:rPr>
          <w:bCs/>
          <w:b/>
        </w:rPr>
        <w:t xml:space="preserve">United Kingdom</w:t>
      </w:r>
      <w:r>
        <w:t xml:space="preserve">’s national engineering priorities.</w:t>
      </w:r>
    </w:p>
    <w:bookmarkEnd w:id="29"/>
    <w:bookmarkStart w:id="30" w:name="references"/>
    <w:p>
      <w:pPr>
        <w:pStyle w:val="Heading2"/>
      </w:pPr>
      <w:r>
        <w:t xml:space="preserve">References</w:t>
      </w:r>
    </w:p>
    <w:p>
      <w:pPr>
        <w:numPr>
          <w:ilvl w:val="0"/>
          <w:numId w:val="1001"/>
        </w:numPr>
        <w:pStyle w:val="Compact"/>
      </w:pPr>
      <w:r>
        <w:t xml:space="preserve">Institution of Mechanical Engineers (IMechE). (2023).</w:t>
      </w:r>
      <w:r>
        <w:t xml:space="preserve"> </w:t>
      </w:r>
      <w:r>
        <w:rPr>
          <w:iCs/>
          <w:i/>
        </w:rPr>
        <w:t xml:space="preserve">Sustainable Engineering in Urban Contexts</w:t>
      </w:r>
      <w:r>
        <w:t xml:space="preserve">. London: IMechE Press.</w:t>
      </w:r>
    </w:p>
    <w:p>
      <w:pPr>
        <w:numPr>
          <w:ilvl w:val="0"/>
          <w:numId w:val="1001"/>
        </w:numPr>
        <w:pStyle w:val="Compact"/>
      </w:pPr>
      <w:r>
        <w:t xml:space="preserve">London Councils. (2023).</w:t>
      </w:r>
      <w:r>
        <w:t xml:space="preserve"> </w:t>
      </w:r>
      <w:r>
        <w:rPr>
          <w:iCs/>
          <w:i/>
        </w:rPr>
        <w:t xml:space="preserve">Net-Zero Roadmap for Greater London</w:t>
      </w:r>
      <w:r>
        <w:t xml:space="preserve">. Retrieved from https://www.londoncouncils.gov.uk.</w:t>
      </w:r>
    </w:p>
    <w:p>
      <w:pPr>
        <w:numPr>
          <w:ilvl w:val="0"/>
          <w:numId w:val="1001"/>
        </w:numPr>
        <w:pStyle w:val="Compact"/>
      </w:pPr>
      <w:r>
        <w:t xml:space="preserve">Royal Society. (2023).</w:t>
      </w:r>
      <w:r>
        <w:t xml:space="preserve"> </w:t>
      </w:r>
      <w:r>
        <w:rPr>
          <w:iCs/>
          <w:i/>
        </w:rPr>
        <w:t xml:space="preserve">Engineering Policy Reports: Climate Change and Urban Infrastructure</w:t>
      </w:r>
      <w:r>
        <w:t xml:space="preserve">. London: Royal Society Publications.</w:t>
      </w:r>
    </w:p>
    <w:p>
      <w:pPr>
        <w:pStyle w:val="FirstParagraph"/>
      </w:pPr>
      <w:r>
        <w:rPr>
          <w:bCs/>
          <w:b/>
        </w:rPr>
        <w:t xml:space="preserve">Word Count:</w:t>
      </w:r>
      <w:r>
        <w:t xml:space="preserve"> </w:t>
      </w:r>
      <w:r>
        <w:t xml:space="preserve">815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the United Kingdom, London</dc:title>
  <dc:creator/>
  <dc:language>en</dc:language>
  <cp:keywords/>
  <dcterms:created xsi:type="dcterms:W3CDTF">2026-07-21T00:55:29Z</dcterms:created>
  <dcterms:modified xsi:type="dcterms:W3CDTF">2026-07-21T00:55:29Z</dcterms:modified>
</cp:coreProperties>
</file>

<file path=docProps/custom.xml><?xml version="1.0" encoding="utf-8"?>
<Properties xmlns="http://schemas.openxmlformats.org/officeDocument/2006/custom-properties" xmlns:vt="http://schemas.openxmlformats.org/officeDocument/2006/docPropsVTypes"/>
</file>