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Mechatronics</w:t>
      </w:r>
      <w:r>
        <w:t xml:space="preserve"> </w:t>
      </w:r>
      <w:r>
        <w:t xml:space="preserve">Engineer</w:t>
      </w:r>
      <w:r>
        <w:t xml:space="preserve"> </w:t>
      </w:r>
      <w:r>
        <w:t xml:space="preserve">in</w:t>
      </w:r>
      <w:r>
        <w:t xml:space="preserve"> </w:t>
      </w:r>
      <w:r>
        <w:t xml:space="preserve">Australia</w:t>
      </w:r>
      <w:r>
        <w:t xml:space="preserve"> </w:t>
      </w:r>
      <w:r>
        <w:t xml:space="preserve">Sydney</w:t>
      </w:r>
    </w:p>
    <w:p>
      <w:pPr>
        <w:pStyle w:val="FirstParagraph"/>
      </w:pPr>
      <w:r>
        <w:t xml:space="preserve">```html</w:t>
      </w:r>
    </w:p>
    <w:bookmarkStart w:id="27" w:name="Xdf461ff8b98ca41baf9d3ec340dda2d5a0c06b4"/>
    <w:p>
      <w:pPr>
        <w:pStyle w:val="Heading1"/>
      </w:pPr>
      <w:r>
        <w:t xml:space="preserve">Master Thesis: The Role of a Mechatronics Engineer in Australia Sydney</w:t>
      </w:r>
    </w:p>
    <w:bookmarkStart w:id="20" w:name="abstract"/>
    <w:p>
      <w:pPr>
        <w:pStyle w:val="Heading2"/>
      </w:pPr>
      <w:r>
        <w:t xml:space="preserve">Abstract</w:t>
      </w:r>
    </w:p>
    <w:p>
      <w:pPr>
        <w:pStyle w:val="FirstParagraph"/>
      </w:pPr>
      <w:r>
        <w:t xml:space="preserve">This Master Thesis explores the evolving role and responsibilities of a Mechatronics Engineer within the dynamic engineering landscape of Australia Sydney. As a hub for innovation, infrastructure development, and advanced manufacturing, Sydney presents unique challenges and opportunities for professionals in mechatronics. The thesis investigates how Mechatronics Engineers contribute to cutting-edge projects such as smart city initiatives, renewable energy systems, and automated industrial solutions in the region. By analyzing case studies from local industries and academic research institutions in Australia Sydney, this work highlights the interdisciplinary nature of mechatronics and its critical role in shaping the future of engineering practices. The document also addresses the skills required for a Mechatronics Engineer to thrive in Sydney’s competitive market while aligning with global trends.</w:t>
      </w:r>
    </w:p>
    <w:bookmarkEnd w:id="20"/>
    <w:bookmarkStart w:id="21" w:name="introduction"/>
    <w:p>
      <w:pPr>
        <w:pStyle w:val="Heading2"/>
      </w:pPr>
      <w:r>
        <w:t xml:space="preserve">Introduction</w:t>
      </w:r>
    </w:p>
    <w:p>
      <w:pPr>
        <w:pStyle w:val="FirstParagraph"/>
      </w:pPr>
      <w:r>
        <w:t xml:space="preserve">The field of mechatronics combines mechanical, electrical, and software engineering disciplines to design intelligent systems. In Australia Sydney, where urbanization is accelerating and sustainability goals are prioritized, Mechatronics Engineers play a pivotal role in addressing complex technical challenges. This Master Thesis aims to provide a comprehensive overview of the profession’s significance in the context of Sydney’s economic and technological environment. By focusing on Australia Sydney, the study emphasizes regional-specific applications such as automation in construction, robotics for disaster response, and smart grid technologies. The thesis is structured to analyze theoretical frameworks, practical implementations, and career prospects for Mechatronics Engineers operating in this region.</w:t>
      </w:r>
    </w:p>
    <w:bookmarkEnd w:id="21"/>
    <w:bookmarkStart w:id="22" w:name="literature-review"/>
    <w:p>
      <w:pPr>
        <w:pStyle w:val="Heading2"/>
      </w:pPr>
      <w:r>
        <w:t xml:space="preserve">Literature Review</w:t>
      </w:r>
    </w:p>
    <w:p>
      <w:pPr>
        <w:pStyle w:val="FirstParagraph"/>
      </w:pPr>
      <w:r>
        <w:t xml:space="preserve">The literature highlights the growing demand for Mechatronics Engineers in Australia Sydney due to the city’s status as a global engineering center. Research from institutions like the University of New South Wales (UNSW) and the Australian Institute of Mechatronic Engineering underscores the integration of mechatronics in sectors such as transport, healthcare, and renewable energy. For example, studies on autonomous vehicles for Sydney’s public transport systems demonstrate how mechatronics bridges mechanical design with artificial intelligence. Additionally, the rise of Industry 4.0 has led to increased reliance on automation in manufacturing hubs like Western Sydney Industrial Estate.</w:t>
      </w:r>
    </w:p>
    <w:p>
      <w:pPr>
        <w:numPr>
          <w:ilvl w:val="0"/>
          <w:numId w:val="1001"/>
        </w:numPr>
        <w:pStyle w:val="Compact"/>
      </w:pPr>
      <w:r>
        <w:t xml:space="preserve">Key trends include the adoption of IoT-enabled devices for urban infrastructure management.</w:t>
      </w:r>
    </w:p>
    <w:p>
      <w:pPr>
        <w:numPr>
          <w:ilvl w:val="0"/>
          <w:numId w:val="1001"/>
        </w:numPr>
        <w:pStyle w:val="Compact"/>
      </w:pPr>
      <w:r>
        <w:t xml:space="preserve">Mechatronics Engineers are pivotal in developing energy-efficient systems aligned with Australia’s climate targets.</w:t>
      </w:r>
    </w:p>
    <w:p>
      <w:pPr>
        <w:numPr>
          <w:ilvl w:val="0"/>
          <w:numId w:val="1001"/>
        </w:numPr>
        <w:pStyle w:val="Compact"/>
      </w:pPr>
      <w:r>
        <w:t xml:space="preserve">Cross-disciplinary collaboration is a defining feature of mechatronics projects in Sydney’s research parks and innovation precincts.</w:t>
      </w:r>
    </w:p>
    <w:bookmarkEnd w:id="22"/>
    <w:bookmarkStart w:id="23" w:name="Xab1e908e88a7debd6231dcfd234464feaafdc33"/>
    <w:p>
      <w:pPr>
        <w:pStyle w:val="Heading2"/>
      </w:pPr>
      <w:r>
        <w:t xml:space="preserve">Case Study: Mechatronics in Smart City Development, Sydney</w:t>
      </w:r>
    </w:p>
    <w:p>
      <w:pPr>
        <w:pStyle w:val="FirstParagraph"/>
      </w:pPr>
      <w:r>
        <w:t xml:space="preserve">Australia Sydney has emerged as a leader in smart city initiatives, where Mechatronics Engineers contribute to projects such as automated waste management systems and intelligent traffic control. For instance, the Barangaroo development—a sustainable urban precinct—relies on mechatronic systems for energy optimization and real-time data monitoring. This case study illustrates how a Mechatronics Engineer’s expertise in sensors, actuators, and embedded systems enables seamless integration of technology into urban environments.</w:t>
      </w:r>
    </w:p>
    <w:p>
      <w:pPr>
        <w:pStyle w:val="BodyText"/>
      </w:pPr>
      <w:r>
        <w:t xml:space="preserve">Specific challenges include adapting to Sydney’s diverse climate conditions (e.g., coastal corrosion) and ensuring compliance with Australian standards for safety and sustainability. The thesis evaluates how Mechatronics Engineers overcome these barriers through innovative design solutions tailored to the region.</w:t>
      </w:r>
    </w:p>
    <w:bookmarkEnd w:id="23"/>
    <w:bookmarkStart w:id="24" w:name="X62ba6d87c3bf5361934a6fb4479ce85109125df"/>
    <w:p>
      <w:pPr>
        <w:pStyle w:val="Heading2"/>
      </w:pPr>
      <w:r>
        <w:t xml:space="preserve">Challenges and Opportunities for Mechatronics Engineers in Australia Sydney</w:t>
      </w:r>
    </w:p>
    <w:p>
      <w:pPr>
        <w:pStyle w:val="FirstParagraph"/>
      </w:pPr>
      <w:r>
        <w:t xml:space="preserve">The rapid growth of Sydney’s tech sector presents both opportunities and challenges. Opportunities include participation in government-funded projects such as the Australian Renewable Energy Agency (ARENA) initiatives, which focus on solar energy storage systems requiring advanced mechatronic controls. Challenges include competition for skilled professionals and the need for continuous upskilling in emerging technologies like AI-driven robotics.</w:t>
      </w:r>
    </w:p>
    <w:p>
      <w:pPr>
        <w:pStyle w:val="BodyText"/>
      </w:pPr>
      <w:r>
        <w:t xml:space="preserve">Furthermore, Australia Sydney’s multicultural workforce demands that Mechatronics Engineers collaborate with diverse teams. This requires not only technical expertise but also cultural competence and adaptability—key attributes emphasized in postgraduate programs at institutions like the University of Sydney.</w:t>
      </w:r>
    </w:p>
    <w:bookmarkEnd w:id="24"/>
    <w:bookmarkStart w:id="25" w:name="conclusion"/>
    <w:p>
      <w:pPr>
        <w:pStyle w:val="Heading2"/>
      </w:pPr>
      <w:r>
        <w:t xml:space="preserve">Conclusion</w:t>
      </w:r>
    </w:p>
    <w:p>
      <w:pPr>
        <w:pStyle w:val="FirstParagraph"/>
      </w:pPr>
      <w:r>
        <w:t xml:space="preserve">In conclusion, a Master Thesis on the role of a Mechatronics Engineer in Australia Sydney reveals the profession’s vital contributions to technological advancement and sustainable development. The interdisciplinary nature of mechatronics, combined with Sydney’s unique socio-economic environment, positions engineers in this field as key drivers of innovation. Future research should focus on how Mechatronics Engineers can further leverage digital twins, 5G connectivity, and quantum computing to address the next generation of challenges in Australia Sydney.</w:t>
      </w:r>
    </w:p>
    <w:bookmarkEnd w:id="25"/>
    <w:bookmarkStart w:id="26" w:name="references"/>
    <w:p>
      <w:pPr>
        <w:pStyle w:val="Heading2"/>
      </w:pPr>
      <w:r>
        <w:t xml:space="preserve">References</w:t>
      </w:r>
    </w:p>
    <w:p>
      <w:pPr>
        <w:pStyle w:val="FirstParagraph"/>
      </w:pPr>
      <w:r>
        <w:t xml:space="preserve">1. Australian Institute of Mechatronic Engineering (AIME). (2023). *Industry Trends Report: Sydney.*</w:t>
      </w:r>
      <w:r>
        <w:br/>
      </w:r>
      <w:r>
        <w:t xml:space="preserve">2. University of New South Wales. (2023). *Smart City Case Studies in Urban Mechatronics.*</w:t>
      </w:r>
      <w:r>
        <w:br/>
      </w:r>
      <w:r>
        <w:t xml:space="preserve">3. ARENA (Australian Renewable Energy Agency). (2023). *Renewable Energy Projects in Western Sydney.*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Mechatronics Engineer in Australia Sydney</dc:title>
  <dc:creator/>
  <dc:language>en</dc:language>
  <cp:keywords/>
  <dcterms:created xsi:type="dcterms:W3CDTF">2026-07-13T11:41:27Z</dcterms:created>
  <dcterms:modified xsi:type="dcterms:W3CDTF">2026-07-13T11:41:27Z</dcterms:modified>
</cp:coreProperties>
</file>

<file path=docProps/custom.xml><?xml version="1.0" encoding="utf-8"?>
<Properties xmlns="http://schemas.openxmlformats.org/officeDocument/2006/custom-properties" xmlns:vt="http://schemas.openxmlformats.org/officeDocument/2006/docPropsVTypes"/>
</file>