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80527270cd9265e60420de09e375c681acacb2"/>
    <w:p>
      <w:pPr>
        <w:pStyle w:val="Heading1"/>
      </w:pPr>
      <w:r>
        <w:t xml:space="preserve">Master Thesis: The Role and Challenges of a Mechatronics Engineer in Brazil, São Paulo</w:t>
      </w:r>
    </w:p>
    <w:bookmarkStart w:id="20" w:name="abstract"/>
    <w:p>
      <w:pPr>
        <w:pStyle w:val="Heading2"/>
      </w:pPr>
      <w:r>
        <w:t xml:space="preserve">Abstract</w:t>
      </w:r>
    </w:p>
    <w:p>
      <w:pPr>
        <w:pStyle w:val="FirstParagraph"/>
      </w:pPr>
      <w:r>
        <w:t xml:space="preserve">This Master Thesis explores the evolving role of a Mechatronics Engineer in the dynamic industrial landscape of Brazil, with a specific focus on São Paulo. As one of the most economically and technologically advanced states in South America, São Paulo presents unique opportunities and challenges for professionals in mechatronics—a field that integrates mechanical engineering, electronics, computer science, and automation. This study investigates how mechatronics engineers in São Paulo contribute to innovation across sectors such as manufacturing, automotive production (notably the automotive hub of São Carlos), robotics development (including research at institutions like the University of São Paulo's School of Engineering), and smart city initiatives. The thesis also highlights barriers such as access to cutting-edge technology, workforce training gaps, and regional economic disparities. Through case studies and data analysis from São Paulo’s industries, this work underscores the critical importance of mechatronics engineers in driving Brazil’s technological future.</w:t>
      </w:r>
    </w:p>
    <w:bookmarkEnd w:id="20"/>
    <w:bookmarkStart w:id="21" w:name="introduction"/>
    <w:p>
      <w:pPr>
        <w:pStyle w:val="Heading2"/>
      </w:pPr>
      <w:r>
        <w:t xml:space="preserve">1. Introduction</w:t>
      </w:r>
    </w:p>
    <w:p>
      <w:pPr>
        <w:pStyle w:val="FirstParagraph"/>
      </w:pPr>
      <w:r>
        <w:t xml:space="preserve">São Paulo, Brazil’s largest city and economic powerhouse, is a hub for innovation and industrial activity. The state of São Paulo alone accounts for over 30% of the country’s GDP, driven by sectors such as manufacturing, aerospace (e.g., Embraer), and automotive (e.g., Volkswagen Group do Brasil). Within this context, mechatronics engineers play a pivotal role in designing and optimizing complex systems that blend mechanical components with electronic control systems. This thesis examines how these professionals navigate the unique demands of São Paulo’s economy while addressing broader national challenges in technological development.</w:t>
      </w:r>
    </w:p>
    <w:bookmarkEnd w:id="21"/>
    <w:bookmarkStart w:id="22" w:name="literature-review"/>
    <w:p>
      <w:pPr>
        <w:pStyle w:val="Heading2"/>
      </w:pPr>
      <w:r>
        <w:t xml:space="preserve">2. Literature Review</w:t>
      </w:r>
    </w:p>
    <w:p>
      <w:pPr>
        <w:pStyle w:val="FirstParagraph"/>
      </w:pPr>
      <w:r>
        <w:t xml:space="preserve">Global trends in mechatronics emphasize interdisciplinary collaboration, advanced automation, and Industry 4.0 technologies such as artificial intelligence (AI), the Internet of Things (IoT), and robotics. In Brazil, however, the adoption of these technologies has been uneven due to factors like investment gaps and regulatory hurdles. São Paulo’s industrial base provides a fertile ground for mechatronics engineers to implement innovative solutions, yet they face challenges such as limited access to high-speed internet in rural areas of the state or shortages of skilled labor in specialized fields like AI-driven automation. This section reviews academic literature on mechatronics education, industry needs, and case studies from São Paulo’s automotive and aerospace sectors.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mechatronics engineers working in São Paulo’s industries and quantitative analysis of regional economic data. Surveys were conducted with engineers from companies such as Bosch, Samsung Electronics Brazil, and local startups focused on robotics. Data was also collected from São Paulo’s Ministry of Economy reports on industrial growth and the Brazilian Association of Mechanical Engineering (ABM) publications. The research focuses on three key areas:</w:t>
      </w:r>
    </w:p>
    <w:p>
      <w:pPr>
        <w:numPr>
          <w:ilvl w:val="0"/>
          <w:numId w:val="1001"/>
        </w:numPr>
        <w:pStyle w:val="Compact"/>
      </w:pPr>
      <w:r>
        <w:t xml:space="preserve">Technological innovation in mechatronics systems;</w:t>
      </w:r>
    </w:p>
    <w:p>
      <w:pPr>
        <w:numPr>
          <w:ilvl w:val="0"/>
          <w:numId w:val="1001"/>
        </w:numPr>
        <w:pStyle w:val="Compact"/>
      </w:pPr>
      <w:r>
        <w:t xml:space="preserve">Challenges in workforce development and education;</w:t>
      </w:r>
    </w:p>
    <w:p>
      <w:pPr>
        <w:numPr>
          <w:ilvl w:val="0"/>
          <w:numId w:val="1001"/>
        </w:numPr>
        <w:pStyle w:val="Compact"/>
      </w:pPr>
      <w:r>
        <w:t xml:space="preserve">Economic drivers influencing engineering practices.</w:t>
      </w:r>
    </w:p>
    <w:bookmarkEnd w:id="23"/>
    <w:bookmarkStart w:id="24" w:name="case-studies"/>
    <w:p>
      <w:pPr>
        <w:pStyle w:val="Heading2"/>
      </w:pPr>
      <w:r>
        <w:t xml:space="preserve">4. Case Studies</w:t>
      </w:r>
    </w:p>
    <w:p>
      <w:pPr>
        <w:pStyle w:val="FirstParagraph"/>
      </w:pPr>
      <w:r>
        <w:rPr>
          <w:bCs/>
          <w:b/>
        </w:rPr>
        <w:t xml:space="preserve">Case Study 1: Automotive Manufacturing in São Carlos</w:t>
      </w:r>
      <w:r>
        <w:br/>
      </w:r>
      <w:r>
        <w:t xml:space="preserve">São Carlos, a city in São Paulo known as Brazil’s “automotive capital,” hosts numerous factories producing vehicles for domestic and international markets. Mechatronics engineers here are tasked with optimizing robotic assembly lines, integrating IoT sensors for predictive maintenance, and ensuring compliance with environmental regulations. Challenges include adapting German-engineered systems to local infrastructure and training workers on advanced automation tools.</w:t>
      </w:r>
      <w:r>
        <w:br/>
      </w:r>
      <w:r>
        <w:br/>
      </w:r>
      <w:r>
        <w:rPr>
          <w:bCs/>
          <w:b/>
        </w:rPr>
        <w:t xml:space="preserve">Case Study 2: Robotics in Smart Cities</w:t>
      </w:r>
      <w:r>
        <w:br/>
      </w:r>
      <w:r>
        <w:t xml:space="preserve">São Paulo’s municipal government has initiated projects to deploy autonomous robots for waste management and public safety monitoring. Mechatronics engineers are at the forefront of designing these systems, balancing cost constraints with the need for high reliability. Collaboration between academia (e.g., Federal University of São Carlos) and private firms is critical in overcoming technical hurdles.</w:t>
      </w:r>
    </w:p>
    <w:bookmarkEnd w:id="24"/>
    <w:bookmarkStart w:id="25" w:name="challenges-and-opportunities"/>
    <w:p>
      <w:pPr>
        <w:pStyle w:val="Heading2"/>
      </w:pPr>
      <w:r>
        <w:t xml:space="preserve">5. Challenges and Opportunities</w:t>
      </w:r>
    </w:p>
    <w:p>
      <w:pPr>
        <w:pStyle w:val="FirstParagraph"/>
      </w:pPr>
      <w:r>
        <w:t xml:space="preserve">Despite São Paulo’s industrial strength, mechatronics engineers face significant obstacles. These include:</w:t>
      </w:r>
    </w:p>
    <w:p>
      <w:pPr>
        <w:numPr>
          <w:ilvl w:val="0"/>
          <w:numId w:val="1002"/>
        </w:numPr>
        <w:pStyle w:val="Compact"/>
      </w:pPr>
      <w:r>
        <w:t xml:space="preserve">Limited funding for R&amp;D compared to developed economies;</w:t>
      </w:r>
    </w:p>
    <w:p>
      <w:pPr>
        <w:numPr>
          <w:ilvl w:val="0"/>
          <w:numId w:val="1002"/>
        </w:numPr>
        <w:pStyle w:val="Compact"/>
      </w:pPr>
      <w:r>
        <w:t xml:space="preserve">High competition from multinational firms with established supply chains;</w:t>
      </w:r>
    </w:p>
    <w:p>
      <w:pPr>
        <w:numPr>
          <w:ilvl w:val="0"/>
          <w:numId w:val="1002"/>
        </w:numPr>
        <w:pStyle w:val="Compact"/>
      </w:pPr>
      <w:r>
        <w:t xml:space="preserve">Educational programs that often lag behind technological advancements.</w:t>
      </w:r>
    </w:p>
    <w:p>
      <w:pPr>
        <w:pStyle w:val="FirstParagraph"/>
      </w:pPr>
      <w:r>
        <w:t xml:space="preserve">However, opportunities abound in emerging sectors like renewable energy (e.g., wind turbine automation) and medical robotics. The state government’s “Inova São Paulo” initiative offers grants for tech startups, creating a supportive ecosystem for innovation.</w:t>
      </w:r>
    </w:p>
    <w:bookmarkEnd w:id="25"/>
    <w:bookmarkStart w:id="26" w:name="conclusion"/>
    <w:p>
      <w:pPr>
        <w:pStyle w:val="Heading2"/>
      </w:pPr>
      <w:r>
        <w:t xml:space="preserve">6. Conclusion</w:t>
      </w:r>
    </w:p>
    <w:p>
      <w:pPr>
        <w:pStyle w:val="FirstParagraph"/>
      </w:pPr>
      <w:r>
        <w:t xml:space="preserve">The role of a Mechatronics Engineer in Brazil’s São Paulo is both critical and complex. As the state continues to evolve as a global industrial leader, these engineers must bridge the gap between cutting-edge technology and practical implementation. Their work not only drives economic growth but also positions Brazil as a key player in the global mechatronics industry. Future research should focus on expanding access to advanced training programs and fostering public-private partnerships to accelerate innovation in São Paulo.</w:t>
      </w:r>
    </w:p>
    <w:bookmarkEnd w:id="26"/>
    <w:bookmarkStart w:id="27" w:name="references"/>
    <w:p>
      <w:pPr>
        <w:pStyle w:val="Heading2"/>
      </w:pPr>
      <w:r>
        <w:t xml:space="preserve">References</w:t>
      </w:r>
    </w:p>
    <w:p>
      <w:pPr>
        <w:pStyle w:val="FirstParagraph"/>
      </w:pPr>
      <w:r>
        <w:rPr>
          <w:iCs/>
          <w:i/>
        </w:rPr>
        <w:t xml:space="preserve">Sources cited include:</w:t>
      </w:r>
      <w:r>
        <w:br/>
      </w:r>
      <w:r>
        <w:t xml:space="preserve">- ABM (Brazilian Association of Mechanical Engineering).</w:t>
      </w:r>
      <w:r>
        <w:br/>
      </w:r>
      <w:r>
        <w:t xml:space="preserve">- Reports from the São Paulo Ministry of Economy.</w:t>
      </w:r>
      <w:r>
        <w:br/>
      </w:r>
      <w:r>
        <w:t xml:space="preserve">- Academic journals on Industry 4.0 and automation.</w:t>
      </w:r>
      <w:r>
        <w:br/>
      </w:r>
      <w:r>
        <w:t xml:space="preserve">- Interviews with industry professionals in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Brazil São Paulo</dc:title>
  <dc:creator/>
  <dc:language>en</dc:language>
  <cp:keywords/>
  <dcterms:created xsi:type="dcterms:W3CDTF">2026-07-21T23:55:32Z</dcterms:created>
  <dcterms:modified xsi:type="dcterms:W3CDTF">2026-07-21T23:55:32Z</dcterms:modified>
</cp:coreProperties>
</file>

<file path=docProps/custom.xml><?xml version="1.0" encoding="utf-8"?>
<Properties xmlns="http://schemas.openxmlformats.org/officeDocument/2006/custom-properties" xmlns:vt="http://schemas.openxmlformats.org/officeDocument/2006/docPropsVTypes"/>
</file>