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b5a4e89a373bcbd81047ef601e89ff2f736d3a5"/>
    <w:p>
      <w:pPr>
        <w:pStyle w:val="Heading1"/>
      </w:pPr>
      <w:r>
        <w:t xml:space="preserve">Master Thesis: Advancing Mechatronics Engineering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McGill University, Montréal, Canada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integration of mechatronics engineering principles in the context of technological innovation and industrial advancement in Montreal, Canada. The research focuses on the role of a Mechatronics Engineer in developing interdisciplinary solutions for emerging challenges in automation, robotics, and smart systems. By examining case studies from Montreal's industry ecosystem—including aerospace, automotive manufacturing (e.g., Bombardier), and sustainable infrastructure—this thesis highlights the critical contributions of mechatronics to Canada’s economic growth. The study also proposes frameworks for educational and professional development tailored to the needs of Mechatronics Engineers in Montreal, emphasizing collaboration between academia, industry, and government stakeholders.</w:t>
      </w:r>
    </w:p>
    <w:bookmarkEnd w:id="20"/>
    <w:bookmarkStart w:id="21" w:name="introduction"/>
    <w:p>
      <w:pPr>
        <w:pStyle w:val="Heading2"/>
      </w:pPr>
      <w:r>
        <w:t xml:space="preserve">Introduction</w:t>
      </w:r>
    </w:p>
    <w:p>
      <w:pPr>
        <w:pStyle w:val="FirstParagraph"/>
      </w:pPr>
      <w:r>
        <w:t xml:space="preserve">The field of mechatronics engineering represents a convergence of mechanical engineering, electrical engineering, computer science, and systems design. As a multidisciplinary discipline, it plays a pivotal role in driving innovation in automation and intelligent systems. Montreal, Canada’s largest French-speaking city and a global hub for technology and research, offers unique opportunities for Mechatronics Engineers to engage with industries that prioritize cutting-edge solutions. This thesis aims to address the following questions: How can mechatronics engineering education in Montreal be aligned with the demands of local industries? What are the key challenges and opportunities faced by Mechatronics Engineers in Canada’s technology-driven economy?</w:t>
      </w:r>
    </w:p>
    <w:bookmarkEnd w:id="21"/>
    <w:bookmarkStart w:id="22" w:name="research-context-canada-montreal"/>
    <w:p>
      <w:pPr>
        <w:pStyle w:val="Heading2"/>
      </w:pPr>
      <w:r>
        <w:t xml:space="preserve">Research Context: Canada Montreal</w:t>
      </w:r>
    </w:p>
    <w:p>
      <w:pPr>
        <w:pStyle w:val="FirstParagraph"/>
      </w:pPr>
      <w:r>
        <w:t xml:space="preserve">Montreal is a strategic location for mechatronics research due to its strong academic institutions, such as École Polytechnique de Montréal and McGill University, and its vibrant tech ecosystem. The city’s industries—ranging from aerospace (e.g., Bombardier and CAAFS) to advanced manufacturing and green energy—rely heavily on mechatronic systems for automation, precision control, and data-driven decision-making. For instance, Montreal’s automotive sector has adopted mechatronics to develop lightweight materials and autonomous vehicle technologies. Furthermore, the city’s commitment to sustainability drives innovation in smart grid systems and renewable energy integration.</w:t>
      </w:r>
    </w:p>
    <w:bookmarkEnd w:id="22"/>
    <w:bookmarkStart w:id="23" w:name="literature-review"/>
    <w:p>
      <w:pPr>
        <w:pStyle w:val="Heading2"/>
      </w:pPr>
      <w:r>
        <w:t xml:space="preserve">Literature Review</w:t>
      </w:r>
    </w:p>
    <w:p>
      <w:pPr>
        <w:pStyle w:val="FirstParagraph"/>
      </w:pPr>
      <w:r>
        <w:t xml:space="preserve">Recent studies emphasize the growing demand for Mechatronics Engineers in Canada, particularly in regions like Montreal where industries are transitioning toward Industry 4.0 practices. Research by the Canadian Council of Engineering Colleges (CCE) highlights that mechatronics graduates are increasingly sought after for their ability to design and optimize complex systems. However, gaps remain in aligning academic curricula with industry needs. For example, while Montreal’s universities offer strong theoretical training, practical exposure to emerging technologies like AI-driven robotics or IoT-enabled systems is often limited.</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interviews with Mechatronics Engineers working in Montreal’s aerospace and automotive sectors, as well as surveys distributed to students at École Polytechnique de Montréal. Secondary data was drawn from industry reports (e.g., Quebec’s Strategic Plan for Intelligent Manufacturing) and academic publications on mechatronics education. The findings were analyzed to identify trends in skill requirements, workforce challenges, and opportunities for interdisciplinary collaboration.</w:t>
      </w:r>
    </w:p>
    <w:bookmarkEnd w:id="24"/>
    <w:bookmarkStart w:id="25" w:name="key-findings"/>
    <w:p>
      <w:pPr>
        <w:pStyle w:val="Heading2"/>
      </w:pPr>
      <w:r>
        <w:t xml:space="preserve">Key Findings</w:t>
      </w:r>
    </w:p>
    <w:p>
      <w:pPr>
        <w:numPr>
          <w:ilvl w:val="0"/>
          <w:numId w:val="1001"/>
        </w:numPr>
        <w:pStyle w:val="Compact"/>
      </w:pPr>
      <w:r>
        <w:rPr>
          <w:bCs/>
          <w:b/>
        </w:rPr>
        <w:t xml:space="preserve">Industry Demand:</w:t>
      </w:r>
      <w:r>
        <w:t xml:space="preserve"> </w:t>
      </w:r>
      <w:r>
        <w:t xml:space="preserve">Mechatronics Engineers in Montreal are increasingly required to specialize in areas such as AI integration, cybersecurity for industrial systems, and sustainable design.</w:t>
      </w:r>
    </w:p>
    <w:p>
      <w:pPr>
        <w:numPr>
          <w:ilvl w:val="0"/>
          <w:numId w:val="1001"/>
        </w:numPr>
        <w:pStyle w:val="Compact"/>
      </w:pPr>
      <w:r>
        <w:rPr>
          <w:bCs/>
          <w:b/>
        </w:rPr>
        <w:t xml:space="preserve">Educational Gaps:</w:t>
      </w:r>
      <w:r>
        <w:t xml:space="preserve"> </w:t>
      </w:r>
      <w:r>
        <w:t xml:space="preserve">While Montreal’s universities provide foundational training, there is a need for hands-on courses in emerging technologies like machine learning and embedded systems.</w:t>
      </w:r>
    </w:p>
    <w:p>
      <w:pPr>
        <w:numPr>
          <w:ilvl w:val="0"/>
          <w:numId w:val="1001"/>
        </w:numPr>
        <w:pStyle w:val="Compact"/>
      </w:pPr>
      <w:r>
        <w:rPr>
          <w:bCs/>
          <w:b/>
        </w:rPr>
        <w:t xml:space="preserve">Collaboration Opportunities:</w:t>
      </w:r>
      <w:r>
        <w:t xml:space="preserve"> </w:t>
      </w:r>
      <w:r>
        <w:t xml:space="preserve">Partnerships between academic institutions, industry leaders (e.g., Bombardier), and government agencies (e.g., CAAFS) could accelerate innovation in mechatronics.</w:t>
      </w:r>
    </w:p>
    <w:bookmarkEnd w:id="25"/>
    <w:bookmarkStart w:id="26" w:name="proposed-solutions"/>
    <w:p>
      <w:pPr>
        <w:pStyle w:val="Heading2"/>
      </w:pPr>
      <w:r>
        <w:t xml:space="preserve">Proposed Solutions</w:t>
      </w:r>
    </w:p>
    <w:p>
      <w:pPr>
        <w:pStyle w:val="FirstParagraph"/>
      </w:pPr>
      <w:r>
        <w:t xml:space="preserve">To address the identified gaps, this thesis recommends:</w:t>
      </w:r>
    </w:p>
    <w:p>
      <w:pPr>
        <w:numPr>
          <w:ilvl w:val="0"/>
          <w:numId w:val="1002"/>
        </w:numPr>
        <w:pStyle w:val="Compact"/>
      </w:pPr>
      <w:r>
        <w:t xml:space="preserve">Introducing specialized modules on AI and IoT in mechatronics programs at Montreal’s universities.</w:t>
      </w:r>
    </w:p>
    <w:p>
      <w:pPr>
        <w:numPr>
          <w:ilvl w:val="0"/>
          <w:numId w:val="1002"/>
        </w:numPr>
        <w:pStyle w:val="Compact"/>
      </w:pPr>
      <w:r>
        <w:t xml:space="preserve">Establishing industry-academia incubators to foster collaborative research projects.</w:t>
      </w:r>
    </w:p>
    <w:p>
      <w:pPr>
        <w:numPr>
          <w:ilvl w:val="0"/>
          <w:numId w:val="1002"/>
        </w:numPr>
        <w:pStyle w:val="Compact"/>
      </w:pPr>
      <w:r>
        <w:t xml:space="preserve">Creating certification pathways for Mechatronics Engineers focused on sustainable technologies, aligning with Canada’s climate goals.</w:t>
      </w:r>
    </w:p>
    <w:bookmarkEnd w:id="26"/>
    <w:bookmarkStart w:id="27" w:name="conclusion"/>
    <w:p>
      <w:pPr>
        <w:pStyle w:val="Heading2"/>
      </w:pPr>
      <w:r>
        <w:t xml:space="preserve">Conclusion</w:t>
      </w:r>
    </w:p>
    <w:p>
      <w:pPr>
        <w:pStyle w:val="FirstParagraph"/>
      </w:pPr>
      <w:r>
        <w:t xml:space="preserve">This Master Thesis underscores the vital role of Mechatronics Engineers in shaping Montreal’s technological future. By addressing educational and industry alignment challenges, the city can position itself as a global leader in mechatronics innovation. The proposed frameworks not only benefit individual engineers but also contribute to Canada’s broader goals of economic resilience and sustainability. Future research could explore the impact of policy initiatives on mechatronics education or expand case studies to other Canadian cities.</w:t>
      </w:r>
    </w:p>
    <w:bookmarkEnd w:id="27"/>
    <w:bookmarkStart w:id="28" w:name="references"/>
    <w:p>
      <w:pPr>
        <w:pStyle w:val="Heading2"/>
      </w:pPr>
      <w:r>
        <w:t xml:space="preserve">References</w:t>
      </w:r>
    </w:p>
    <w:p>
      <w:pPr>
        <w:pStyle w:val="FirstParagraph"/>
      </w:pPr>
      <w:r>
        <w:t xml:space="preserve">[Insert references in APA/MLA format, including sources from Montreal-based institutions and industry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Canada Montreal</dc:title>
  <dc:creator/>
  <dc:language>en</dc:language>
  <cp:keywords/>
  <dcterms:created xsi:type="dcterms:W3CDTF">2026-04-23T12:31:11Z</dcterms:created>
  <dcterms:modified xsi:type="dcterms:W3CDTF">2026-04-23T12:31:11Z</dcterms:modified>
</cp:coreProperties>
</file>

<file path=docProps/custom.xml><?xml version="1.0" encoding="utf-8"?>
<Properties xmlns="http://schemas.openxmlformats.org/officeDocument/2006/custom-properties" xmlns:vt="http://schemas.openxmlformats.org/officeDocument/2006/docPropsVTypes"/>
</file>