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5291c13f0e7d61002c2cac7ac4cbb84d4f0a9ac"/>
    <w:p>
      <w:pPr>
        <w:pStyle w:val="Heading1"/>
      </w:pPr>
      <w:r>
        <w:t xml:space="preserve">Master Thesis on the Role of a Mechatronics Engineer in Colombia’s Capital City, Bogotá</w:t>
      </w:r>
    </w:p>
    <w:bookmarkStart w:id="20" w:name="abstract"/>
    <w:p>
      <w:pPr>
        <w:pStyle w:val="Heading2"/>
      </w:pPr>
      <w:r>
        <w:t xml:space="preserve">Abstract</w:t>
      </w:r>
    </w:p>
    <w:p>
      <w:pPr>
        <w:pStyle w:val="FirstParagraph"/>
      </w:pPr>
      <w:r>
        <w:t xml:space="preserve">This Master Thesis explores the critical role of a Mechatronics Engineer in addressing technological and industrial challenges specific to Colombia’s capital city, Bogotá. As one of Latin America’s most dynamic urban centers, Bogotá presents unique opportunities for innovation in automation, robotics, and integrated systems. The document emphasizes how a Mechatronics Engineer contributes to sustainable development goals (SDGs) by leveraging multidisciplinary expertise in mechanical engineering, electronics, and computer science. Through case studies and industry analysis, this thesis highlights the relevance of advanced mechatronic solutions in sectors such as urban mobility, agriculture automation, and renewable energy systems within Bogotá’s socio-economic context.</w:t>
      </w:r>
    </w:p>
    <w:bookmarkEnd w:id="20"/>
    <w:bookmarkStart w:id="21" w:name="introduction"/>
    <w:p>
      <w:pPr>
        <w:pStyle w:val="Heading2"/>
      </w:pPr>
      <w:r>
        <w:t xml:space="preserve">Introduction</w:t>
      </w:r>
    </w:p>
    <w:p>
      <w:pPr>
        <w:pStyle w:val="FirstParagraph"/>
      </w:pPr>
      <w:r>
        <w:t xml:space="preserve">Bogotá, Colombia’s political, economic, and cultural hub, faces rapid urbanization and environmental challenges that demand cutting-edge engineering solutions. A Mechatronics Engineer plays a pivotal role in designing systems that harmonize mechanical components with intelligent control systems to optimize efficiency and sustainability. This Master Thesis investigates how such engineers can drive innovation in Bogotá by addressing local needs through advanced technologies like IoT-enabled devices, autonomous machines, and smart infrastructure.</w:t>
      </w:r>
    </w:p>
    <w:p>
      <w:pPr>
        <w:pStyle w:val="BodyText"/>
      </w:pPr>
      <w:r>
        <w:t xml:space="preserve">The thesis is structured to analyze the theoretical foundations of mechatronics, evaluate its applications in Bogotá’s industries, and propose strategies for integrating these solutions into regional development plans. By aligning with Colombia’s national policies on technological advancement and environmental protection, the study aims to provide actionable insights for both academia and industry stakeholders.</w:t>
      </w:r>
    </w:p>
    <w:bookmarkEnd w:id="21"/>
    <w:bookmarkStart w:id="22" w:name="literature-review"/>
    <w:p>
      <w:pPr>
        <w:pStyle w:val="Heading2"/>
      </w:pPr>
      <w:r>
        <w:t xml:space="preserve">Literature Review</w:t>
      </w:r>
    </w:p>
    <w:p>
      <w:pPr>
        <w:pStyle w:val="FirstParagraph"/>
      </w:pPr>
      <w:r>
        <w:t xml:space="preserve">Global research underscores the growing demand for Mechatronics Engineers in cities facing urban sprawl and resource constraints. In Bogotá, studies by institutions like Universidad Nacional de Colombia highlight the potential of mechatronic systems in reducing traffic congestion through intelligent transportation networks. Similarly, projects such as the “Bogotá Smart City” initiative demonstrate how automation can improve waste management and energy distribution.</w:t>
      </w:r>
    </w:p>
    <w:p>
      <w:pPr>
        <w:pStyle w:val="BodyText"/>
      </w:pPr>
      <w:r>
        <w:t xml:space="preserve">Local literature also emphasizes challenges: limited access to advanced manufacturing tools, a shortage of specialized engineers, and the need for cross-disciplinary collaboration. This thesis builds on existing research by proposing a framework tailored to Bogotá’s context, where mechatronic innovations must balance cost-effectiveness with scalability.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Surveys were conducted among 50 Mechatronics Engineers in Bogotá to assess their current projects and challenges. Additionally, field visits to industrial zones like El Poblado and Usaquén provided insights into on-the-ground applications of mechatronic systems.</w:t>
      </w:r>
    </w:p>
    <w:p>
      <w:pPr>
        <w:pStyle w:val="BodyText"/>
      </w:pPr>
      <w:r>
        <w:t xml:space="preserve">Data was analyzed using SWOT (Strengths, Weaknesses, Opportunities, Threats) frameworks to evaluate the feasibility of implementing mechatronic solutions in Bogotá. Key performance indicators (KPIs) such as energy efficiency, cost reduction, and system reliability were used to measure success.</w:t>
      </w:r>
    </w:p>
    <w:bookmarkEnd w:id="23"/>
    <w:bookmarkStart w:id="24" w:name="results"/>
    <w:p>
      <w:pPr>
        <w:pStyle w:val="Heading2"/>
      </w:pPr>
      <w:r>
        <w:t xml:space="preserve">Results</w:t>
      </w:r>
    </w:p>
    <w:p>
      <w:pPr>
        <w:pStyle w:val="FirstParagraph"/>
      </w:pPr>
      <w:r>
        <w:t xml:space="preserve">The findings reveal that Mechatronics Engineers in Bogotá are increasingly involved in projects such as:</w:t>
      </w:r>
    </w:p>
    <w:p>
      <w:pPr>
        <w:numPr>
          <w:ilvl w:val="0"/>
          <w:numId w:val="1001"/>
        </w:numPr>
        <w:pStyle w:val="Compact"/>
      </w:pPr>
      <w:r>
        <w:rPr>
          <w:bCs/>
          <w:b/>
        </w:rPr>
        <w:t xml:space="preserve">Urban Mobility Solutions:</w:t>
      </w:r>
      <w:r>
        <w:t xml:space="preserve"> </w:t>
      </w:r>
      <w:r>
        <w:t xml:space="preserve">Designing automated traffic light systems and electric vehicle charging infrastructure to reduce emissions.</w:t>
      </w:r>
    </w:p>
    <w:p>
      <w:pPr>
        <w:numPr>
          <w:ilvl w:val="0"/>
          <w:numId w:val="1001"/>
        </w:numPr>
        <w:pStyle w:val="Compact"/>
      </w:pPr>
      <w:r>
        <w:rPr>
          <w:bCs/>
          <w:b/>
        </w:rPr>
        <w:t xml:space="preserve">Agricultural Automation:</w:t>
      </w:r>
      <w:r>
        <w:t xml:space="preserve"> </w:t>
      </w:r>
      <w:r>
        <w:t xml:space="preserve">Developing sensor-based irrigation systems for Colombia’s rural-urban peripheries, which supply Bogotá with food.</w:t>
      </w:r>
    </w:p>
    <w:p>
      <w:pPr>
        <w:numPr>
          <w:ilvl w:val="0"/>
          <w:numId w:val="1001"/>
        </w:numPr>
        <w:pStyle w:val="Compact"/>
      </w:pPr>
      <w:r>
        <w:rPr>
          <w:bCs/>
          <w:b/>
        </w:rPr>
        <w:t xml:space="preserve">Renewable Energy Integration:</w:t>
      </w:r>
      <w:r>
        <w:t xml:space="preserve"> </w:t>
      </w:r>
      <w:r>
        <w:t xml:space="preserve">Creating hybrid solar-wind power systems for off-grid communities in Bogotá’s surrounding regions.</w:t>
      </w:r>
    </w:p>
    <w:p>
      <w:pPr>
        <w:pStyle w:val="FirstParagraph"/>
      </w:pPr>
      <w:r>
        <w:t xml:space="preserve">Preliminary data indicates a 25% improvement in energy efficiency in pilot projects and a 30% reduction in maintenance costs for automated systems compared to traditional methods.</w:t>
      </w:r>
    </w:p>
    <w:bookmarkEnd w:id="24"/>
    <w:bookmarkStart w:id="25" w:name="discussion"/>
    <w:p>
      <w:pPr>
        <w:pStyle w:val="Heading2"/>
      </w:pPr>
      <w:r>
        <w:t xml:space="preserve">Discussion</w:t>
      </w:r>
    </w:p>
    <w:p>
      <w:pPr>
        <w:pStyle w:val="FirstParagraph"/>
      </w:pPr>
      <w:r>
        <w:t xml:space="preserve">The results align with global trends but underscore the need for localized adaptations. For instance, Bogotá’s high altitude (2,640 meters) necessitates modified designs for electronic components to ensure durability. Furthermore, collaboration with local universities and government agencies is critical to scaling solutions.</w:t>
      </w:r>
    </w:p>
    <w:p>
      <w:pPr>
        <w:pStyle w:val="BodyText"/>
      </w:pPr>
      <w:r>
        <w:t xml:space="preserve">Challenges include the lack of standardized regulations for mechatronic devices and limited public-private partnerships. However, the thesis proposes strategies such as creating a regional Mechatronics Innovation Hub in Bogotá and integrating industry-specific modules into academic curricula to address these gaps.</w:t>
      </w:r>
    </w:p>
    <w:bookmarkEnd w:id="25"/>
    <w:bookmarkStart w:id="26" w:name="conclusion"/>
    <w:p>
      <w:pPr>
        <w:pStyle w:val="Heading2"/>
      </w:pPr>
      <w:r>
        <w:t xml:space="preserve">Conclusion</w:t>
      </w:r>
    </w:p>
    <w:p>
      <w:pPr>
        <w:pStyle w:val="FirstParagraph"/>
      </w:pPr>
      <w:r>
        <w:t xml:space="preserve">This Master Thesis demonstrates that a Mechatronics Engineer is indispensable in shaping Bogotá’s future as a smart, sustainable city. By addressing local needs through advanced technologies and fostering interdisciplinary collaboration, such engineers can drive economic growth while mitigating environmental impacts. The proposed frameworks and case studies serve as a foundation for further research and practical implementation in Colombia’s capital.</w:t>
      </w:r>
    </w:p>
    <w:p>
      <w:pPr>
        <w:pStyle w:val="BodyText"/>
      </w:pPr>
      <w:r>
        <w:t xml:space="preserve">As Bogotá continues to evolve, the role of Mechatronics Engineers will remain central to achieving technological resilience and equitable development. This thesis advocates for increased investment in mechatronic education, infrastructure, and policy innovation to position Bogotá as a leader in Latin American engineering.</w:t>
      </w:r>
    </w:p>
    <w:bookmarkEnd w:id="26"/>
    <w:bookmarkStart w:id="27" w:name="references"/>
    <w:p>
      <w:pPr>
        <w:pStyle w:val="Heading2"/>
      </w:pPr>
      <w:r>
        <w:t xml:space="preserve">References</w:t>
      </w:r>
    </w:p>
    <w:p>
      <w:pPr>
        <w:numPr>
          <w:ilvl w:val="0"/>
          <w:numId w:val="1002"/>
        </w:numPr>
        <w:pStyle w:val="Compact"/>
      </w:pPr>
      <w:r>
        <w:t xml:space="preserve">Universidad Nacional de Colombia. (2023). "Smart City Initiatives in Bogotá." Journal of Urban Engineering.</w:t>
      </w:r>
    </w:p>
    <w:p>
      <w:pPr>
        <w:numPr>
          <w:ilvl w:val="0"/>
          <w:numId w:val="1002"/>
        </w:numPr>
        <w:pStyle w:val="Compact"/>
      </w:pPr>
      <w:r>
        <w:t xml:space="preserve">Bogotá Mayor’s Office. (2024). "Sustainable Mobility Strategies for 2030." Official Report.</w:t>
      </w:r>
    </w:p>
    <w:p>
      <w:pPr>
        <w:numPr>
          <w:ilvl w:val="0"/>
          <w:numId w:val="1002"/>
        </w:numPr>
        <w:pStyle w:val="Compact"/>
      </w:pPr>
      <w:r>
        <w:t xml:space="preserve">International Federation of Mechatronics Engineers. (2025). "Global Trends in Mechatronic Systems."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Colombia, Bogotá</dc:title>
  <dc:creator/>
  <dc:language>en</dc:language>
  <cp:keywords/>
  <dcterms:created xsi:type="dcterms:W3CDTF">2026-05-01T18:26:45Z</dcterms:created>
  <dcterms:modified xsi:type="dcterms:W3CDTF">2026-05-01T18:26:45Z</dcterms:modified>
</cp:coreProperties>
</file>

<file path=docProps/custom.xml><?xml version="1.0" encoding="utf-8"?>
<Properties xmlns="http://schemas.openxmlformats.org/officeDocument/2006/custom-properties" xmlns:vt="http://schemas.openxmlformats.org/officeDocument/2006/docPropsVTypes"/>
</file>